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0A" w:rsidRDefault="00667FF9" w:rsidP="006A2329">
      <w:pPr>
        <w:spacing w:line="360" w:lineRule="atLeast"/>
        <w:ind w:firstLine="709"/>
      </w:pPr>
      <w:r>
        <w:t xml:space="preserve">В </w:t>
      </w:r>
      <w:proofErr w:type="gramStart"/>
      <w:r>
        <w:t>конце</w:t>
      </w:r>
      <w:proofErr w:type="gramEnd"/>
      <w:r>
        <w:t xml:space="preserve"> одного из первых семинаров «Античность и современность», которые начали проходить в Институте всеобщей истории РАН по инициативе </w:t>
      </w:r>
      <w:r w:rsidR="00381679">
        <w:t>С.Г. </w:t>
      </w:r>
      <w:proofErr w:type="spellStart"/>
      <w:r>
        <w:t>Карпюка</w:t>
      </w:r>
      <w:proofErr w:type="spellEnd"/>
      <w:r>
        <w:t xml:space="preserve"> в октябре 2014 г., его участница</w:t>
      </w:r>
      <w:r w:rsidR="00381679">
        <w:t xml:space="preserve"> О.В. </w:t>
      </w:r>
      <w:r>
        <w:t>Сидорович задумчиво сказала: «Начинаем подводить итоги</w:t>
      </w:r>
      <w:proofErr w:type="gramStart"/>
      <w:r>
        <w:t>… Э</w:t>
      </w:r>
      <w:proofErr w:type="gramEnd"/>
      <w:r>
        <w:t xml:space="preserve">то о чем-то говорит». </w:t>
      </w:r>
      <w:proofErr w:type="gramStart"/>
      <w:r>
        <w:t>Подтекст этих слов</w:t>
      </w:r>
      <w:r w:rsidR="001C5089">
        <w:t xml:space="preserve"> (</w:t>
      </w:r>
      <w:r>
        <w:t xml:space="preserve">как и многих других, произнесенных </w:t>
      </w:r>
      <w:r w:rsidR="001C5089">
        <w:t xml:space="preserve">и по реальным опасениям, и от сглазу </w:t>
      </w:r>
      <w:r>
        <w:t>с</w:t>
      </w:r>
      <w:r w:rsidR="001C5089">
        <w:t xml:space="preserve"> тех пор, как в нашей стране был утвержден перевод </w:t>
      </w:r>
      <w:r>
        <w:t xml:space="preserve">высшего образования на болонскую схему и </w:t>
      </w:r>
      <w:r w:rsidR="001C5089">
        <w:t xml:space="preserve">началась </w:t>
      </w:r>
      <w:r>
        <w:t>реформ</w:t>
      </w:r>
      <w:r w:rsidR="001C5089">
        <w:t>а</w:t>
      </w:r>
      <w:r>
        <w:t xml:space="preserve"> РАН</w:t>
      </w:r>
      <w:r w:rsidR="001C5089">
        <w:t xml:space="preserve">) был ясен: </w:t>
      </w:r>
      <w:r>
        <w:t>коль скоро подводим итоги</w:t>
      </w:r>
      <w:r w:rsidR="001C5089">
        <w:t>, значит,</w:t>
      </w:r>
      <w:r>
        <w:t xml:space="preserve"> сам предмет такого обобщения </w:t>
      </w:r>
      <w:r w:rsidR="001C5089">
        <w:t xml:space="preserve">с определенной вероятностью </w:t>
      </w:r>
      <w:r>
        <w:t>завершает сво</w:t>
      </w:r>
      <w:r w:rsidR="001C5089">
        <w:t>ю историю</w:t>
      </w:r>
      <w:r w:rsidR="00FD4390">
        <w:t>.</w:t>
      </w:r>
      <w:proofErr w:type="gramEnd"/>
      <w:r w:rsidR="00FD4390">
        <w:t xml:space="preserve"> Стоит надея</w:t>
      </w:r>
      <w:r>
        <w:t>т</w:t>
      </w:r>
      <w:r w:rsidR="00FD4390">
        <w:t>ь</w:t>
      </w:r>
      <w:r>
        <w:t xml:space="preserve">ся, что пополнение </w:t>
      </w:r>
      <w:r w:rsidR="001C5089">
        <w:t xml:space="preserve">науки о древности </w:t>
      </w:r>
      <w:r>
        <w:t>молодежью (причем хорошей молодежью!)</w:t>
      </w:r>
      <w:r w:rsidR="00FD4390">
        <w:t xml:space="preserve"> </w:t>
      </w:r>
      <w:r>
        <w:t>уже на фоне всех напастей все же говорит о предотвращении сглаза с большим или меньшим успехом; однако</w:t>
      </w:r>
      <w:r w:rsidR="008039DF">
        <w:t xml:space="preserve">, по-видимому, </w:t>
      </w:r>
      <w:r>
        <w:t xml:space="preserve">в нашей науке с начала 2010-х гг. действительно </w:t>
      </w:r>
      <w:r w:rsidR="008039DF">
        <w:t xml:space="preserve">началось </w:t>
      </w:r>
      <w:r>
        <w:t>суммирование и осмысление опыта</w:t>
      </w:r>
      <w:r w:rsidR="0068588F">
        <w:t xml:space="preserve"> советск</w:t>
      </w:r>
      <w:r w:rsidR="00FD4390">
        <w:t>ого времени</w:t>
      </w:r>
      <w:r>
        <w:t xml:space="preserve">. </w:t>
      </w:r>
      <w:r w:rsidR="008B1F6A">
        <w:t xml:space="preserve">В </w:t>
      </w:r>
      <w:proofErr w:type="gramStart"/>
      <w:r w:rsidR="008B1F6A">
        <w:t>этом</w:t>
      </w:r>
      <w:proofErr w:type="gramEnd"/>
      <w:r w:rsidR="008B1F6A">
        <w:t xml:space="preserve"> смысле не случайны</w:t>
      </w:r>
      <w:r w:rsidR="008039DF">
        <w:t xml:space="preserve"> и появление с интересом прочитанных исследований наших коллег из Омска, и проведение в 2014-</w:t>
      </w:r>
      <w:r w:rsidR="00483584">
        <w:t>20</w:t>
      </w:r>
      <w:r w:rsidR="008039DF">
        <w:t>15 гг. ряда научных конференций, посвященных советской науке о древности и ее персоналиям, что немало содействовало сбору материала для этого тематического выпуска «Вестника Университета Дмитрия Пожарского».</w:t>
      </w:r>
      <w:r w:rsidR="008B6F0A">
        <w:t xml:space="preserve"> </w:t>
      </w:r>
      <w:proofErr w:type="gramStart"/>
      <w:r w:rsidR="008B6F0A">
        <w:t>Сам</w:t>
      </w:r>
      <w:r w:rsidR="00FD4390">
        <w:t>а</w:t>
      </w:r>
      <w:r w:rsidR="008B6F0A">
        <w:t xml:space="preserve"> по себе </w:t>
      </w:r>
      <w:r w:rsidR="00FD4390">
        <w:t xml:space="preserve">рефлексии в связи с </w:t>
      </w:r>
      <w:r w:rsidR="008B6F0A">
        <w:t>советск</w:t>
      </w:r>
      <w:r w:rsidR="00FD4390">
        <w:t>им</w:t>
      </w:r>
      <w:r w:rsidR="008B6F0A">
        <w:t xml:space="preserve"> опыт</w:t>
      </w:r>
      <w:r w:rsidR="00FD4390">
        <w:t>ом</w:t>
      </w:r>
      <w:r w:rsidR="008B6F0A">
        <w:t xml:space="preserve"> как будто не долж</w:t>
      </w:r>
      <w:r w:rsidR="00FD4390">
        <w:t>на</w:t>
      </w:r>
      <w:r w:rsidR="008B6F0A">
        <w:t xml:space="preserve"> удивлять: грань между</w:t>
      </w:r>
      <w:proofErr w:type="gramEnd"/>
      <w:r w:rsidR="008B6F0A">
        <w:t xml:space="preserve"> советским и постсоветским этапами </w:t>
      </w:r>
      <w:r w:rsidR="00FD4390">
        <w:t xml:space="preserve">науки о древности </w:t>
      </w:r>
      <w:r w:rsidR="008B6F0A">
        <w:t>прошла на памяти не менее половины ученых</w:t>
      </w:r>
      <w:r w:rsidR="00493FF8">
        <w:t>,</w:t>
      </w:r>
      <w:r w:rsidR="008B6F0A">
        <w:t xml:space="preserve"> </w:t>
      </w:r>
      <w:r w:rsidR="00493FF8">
        <w:t xml:space="preserve">активно работающих сегодня, </w:t>
      </w:r>
      <w:r w:rsidR="008B6F0A">
        <w:t xml:space="preserve">и сказалась </w:t>
      </w:r>
      <w:r w:rsidR="00493FF8">
        <w:t xml:space="preserve">по существу </w:t>
      </w:r>
      <w:r w:rsidR="008B6F0A">
        <w:t xml:space="preserve">в </w:t>
      </w:r>
      <w:r w:rsidR="00493FF8">
        <w:t xml:space="preserve">исчезновении </w:t>
      </w:r>
      <w:r w:rsidR="008B6F0A">
        <w:t xml:space="preserve">тех </w:t>
      </w:r>
      <w:r w:rsidR="00FD4390">
        <w:t>идео</w:t>
      </w:r>
      <w:r w:rsidR="008B6F0A">
        <w:t xml:space="preserve">логических </w:t>
      </w:r>
      <w:r w:rsidR="00FD4390">
        <w:t>установок</w:t>
      </w:r>
      <w:r w:rsidR="008B6F0A">
        <w:t>, которым на протяжении десятилетий полагалось соответствовать</w:t>
      </w:r>
      <w:r w:rsidR="00381679">
        <w:t xml:space="preserve">. </w:t>
      </w:r>
      <w:r w:rsidR="00D24D7F">
        <w:t>О</w:t>
      </w:r>
      <w:r w:rsidR="00381679">
        <w:t>ткрывшаяся тогда же возможность реально</w:t>
      </w:r>
      <w:r w:rsidR="00493FF8">
        <w:t xml:space="preserve">го контакта </w:t>
      </w:r>
      <w:r w:rsidR="00381679">
        <w:t xml:space="preserve">отечественных и в целом русскоязычных ученых с </w:t>
      </w:r>
      <w:r w:rsidR="00FD4390">
        <w:t>м</w:t>
      </w:r>
      <w:r w:rsidR="00381679">
        <w:t>ировой наукой сказалась в их жизни н</w:t>
      </w:r>
      <w:r w:rsidR="00FD4390">
        <w:t>амного</w:t>
      </w:r>
      <w:r w:rsidR="00381679">
        <w:t xml:space="preserve"> меньше: для этого</w:t>
      </w:r>
      <w:r w:rsidR="008B6F0A">
        <w:t xml:space="preserve">, помимо просто ручки и бумаги, а с некоторых пор и ставшего общедоступным компьютера, </w:t>
      </w:r>
      <w:r w:rsidR="00381679">
        <w:t xml:space="preserve">требовались </w:t>
      </w:r>
      <w:r w:rsidR="008B6F0A">
        <w:t>еще и свободное вл</w:t>
      </w:r>
      <w:r w:rsidR="00381679">
        <w:t>адение языками и финансирование</w:t>
      </w:r>
      <w:r w:rsidR="008B6F0A">
        <w:t xml:space="preserve">. </w:t>
      </w:r>
      <w:proofErr w:type="gramStart"/>
      <w:r w:rsidR="00381679">
        <w:t>Именно поэтому в большей своей части российская наука о древности все же осталась национальной по сво</w:t>
      </w:r>
      <w:r w:rsidR="001C5089">
        <w:t>ей традиции</w:t>
      </w:r>
      <w:r w:rsidR="00381679">
        <w:t xml:space="preserve">; и в этой ситуации как раз на фоне падения идеологических догм, казалось бы, </w:t>
      </w:r>
      <w:r w:rsidR="001C5089">
        <w:t xml:space="preserve">давно </w:t>
      </w:r>
      <w:r w:rsidR="00381679">
        <w:t xml:space="preserve">следовало понять, что </w:t>
      </w:r>
      <w:r w:rsidR="00FD4390">
        <w:t>в своем прошлом о</w:t>
      </w:r>
      <w:r w:rsidR="00381679">
        <w:t xml:space="preserve">на относит </w:t>
      </w:r>
      <w:r w:rsidR="00FD4390">
        <w:t>на их</w:t>
      </w:r>
      <w:r w:rsidR="00381679">
        <w:t xml:space="preserve"> счет </w:t>
      </w:r>
      <w:r w:rsidR="001C5089">
        <w:t>и отклоняет</w:t>
      </w:r>
      <w:r w:rsidR="00381679">
        <w:t>, а что берет с собой в сегодняшний день.</w:t>
      </w:r>
      <w:proofErr w:type="gramEnd"/>
    </w:p>
    <w:p w:rsidR="002A2EB9" w:rsidRDefault="00C64515" w:rsidP="006A2329">
      <w:pPr>
        <w:spacing w:line="360" w:lineRule="atLeast"/>
        <w:ind w:firstLine="709"/>
      </w:pPr>
      <w:r>
        <w:t xml:space="preserve">Тем не </w:t>
      </w:r>
      <w:proofErr w:type="gramStart"/>
      <w:r>
        <w:t>менее</w:t>
      </w:r>
      <w:proofErr w:type="gramEnd"/>
      <w:r>
        <w:t xml:space="preserve"> начало осмысления советско</w:t>
      </w:r>
      <w:r w:rsidR="00FD4390">
        <w:t xml:space="preserve">й историографии </w:t>
      </w:r>
      <w:r>
        <w:t>древности (</w:t>
      </w:r>
      <w:r w:rsidR="001C5089">
        <w:t xml:space="preserve">эти </w:t>
      </w:r>
      <w:r>
        <w:t>патетически</w:t>
      </w:r>
      <w:r w:rsidR="001C5089">
        <w:t>е</w:t>
      </w:r>
      <w:r>
        <w:t xml:space="preserve"> слова</w:t>
      </w:r>
      <w:r w:rsidR="001C5089">
        <w:t xml:space="preserve"> относятся к тому, что </w:t>
      </w:r>
      <w:r w:rsidR="002A453C">
        <w:t xml:space="preserve">на самом деле </w:t>
      </w:r>
      <w:r w:rsidR="001C5089">
        <w:t xml:space="preserve">имеет вид </w:t>
      </w:r>
      <w:r>
        <w:t>встреч давних знакомых, завершающи</w:t>
      </w:r>
      <w:r w:rsidR="001C5089">
        <w:t>х</w:t>
      </w:r>
      <w:r>
        <w:t xml:space="preserve">ся чаем и не только им) вызвало и продолжает вызывать определенное изумление. Достаточно систематически в связи с этим можно услышать «неужели эти разговоры тоже наука?» и «неужели нет более серьезных </w:t>
      </w:r>
      <w:r w:rsidR="00C15D8A">
        <w:t>дел?</w:t>
      </w:r>
      <w:r>
        <w:t xml:space="preserve">» Заметим, что по обоим </w:t>
      </w:r>
      <w:r w:rsidR="00C15D8A">
        <w:t>вопросам</w:t>
      </w:r>
      <w:r>
        <w:t xml:space="preserve"> мы отчасти присоединимся к </w:t>
      </w:r>
      <w:r w:rsidR="009A47A2">
        <w:t xml:space="preserve">спрашивающим: наука – далеко не все </w:t>
      </w:r>
      <w:r w:rsidR="00C15D8A">
        <w:t>«эти»</w:t>
      </w:r>
      <w:r w:rsidR="009A47A2">
        <w:t xml:space="preserve"> разговоры</w:t>
      </w:r>
      <w:r w:rsidR="00493FF8">
        <w:t>;</w:t>
      </w:r>
      <w:r w:rsidR="009A47A2">
        <w:t xml:space="preserve"> </w:t>
      </w:r>
      <w:r>
        <w:t xml:space="preserve">а если не идти собственным исследовательским путем вперед, то и прошлый опыт изучать незачем. </w:t>
      </w:r>
      <w:proofErr w:type="gramStart"/>
      <w:r w:rsidR="00FD4390">
        <w:t>Однако</w:t>
      </w:r>
      <w:r>
        <w:t xml:space="preserve"> нельзя не согласиться с С.Б.</w:t>
      </w:r>
      <w:r w:rsidR="00C15D8A">
        <w:t> </w:t>
      </w:r>
      <w:proofErr w:type="spellStart"/>
      <w:r>
        <w:t>Крихом</w:t>
      </w:r>
      <w:proofErr w:type="spellEnd"/>
      <w:r>
        <w:t xml:space="preserve">, </w:t>
      </w:r>
      <w:r w:rsidR="000D65AF">
        <w:t xml:space="preserve">который </w:t>
      </w:r>
      <w:r>
        <w:t>говор</w:t>
      </w:r>
      <w:r w:rsidR="000D65AF">
        <w:t xml:space="preserve">ит </w:t>
      </w:r>
      <w:r>
        <w:t xml:space="preserve">о «смерти </w:t>
      </w:r>
      <w:r w:rsidR="00DF425F">
        <w:t>дискуссий»</w:t>
      </w:r>
      <w:r w:rsidR="005637B9">
        <w:t xml:space="preserve"> </w:t>
      </w:r>
      <w:r w:rsidR="00B25220">
        <w:t xml:space="preserve">по крупным теоретическим вопросам </w:t>
      </w:r>
      <w:r w:rsidR="005637B9">
        <w:t xml:space="preserve">в современной </w:t>
      </w:r>
      <w:r w:rsidR="000D65AF">
        <w:t xml:space="preserve">отечественной </w:t>
      </w:r>
      <w:r w:rsidR="005637B9">
        <w:t>науке о древности и определя</w:t>
      </w:r>
      <w:r w:rsidR="000D65AF">
        <w:t xml:space="preserve">ет </w:t>
      </w:r>
      <w:r w:rsidR="005637B9">
        <w:t xml:space="preserve">предпосылки к этому: компрометация «единого поля для обсуждений» в виде марксистской теории, с одной стороны, диктовавшей исследователям используемые ими категории, но, с другой стороны, </w:t>
      </w:r>
      <w:r w:rsidR="001C5089">
        <w:t xml:space="preserve">и </w:t>
      </w:r>
      <w:r w:rsidR="005637B9">
        <w:lastRenderedPageBreak/>
        <w:t xml:space="preserve">делавшей </w:t>
      </w:r>
      <w:r w:rsidR="00FD4390">
        <w:t xml:space="preserve">предлагавшиеся ими обобщения </w:t>
      </w:r>
      <w:proofErr w:type="spellStart"/>
      <w:r w:rsidR="001C5089">
        <w:t>взаимопонимаемыми</w:t>
      </w:r>
      <w:proofErr w:type="spellEnd"/>
      <w:r w:rsidR="00C15D8A">
        <w:t>;</w:t>
      </w:r>
      <w:proofErr w:type="gramEnd"/>
      <w:r w:rsidR="005637B9">
        <w:t xml:space="preserve"> </w:t>
      </w:r>
      <w:r w:rsidR="00084525">
        <w:t>компрометация самой практики методологических дискуссий ввиду их регулируемости в советское время</w:t>
      </w:r>
      <w:r w:rsidR="00C15D8A">
        <w:t xml:space="preserve">; </w:t>
      </w:r>
      <w:r w:rsidR="00084525">
        <w:t>желание постсоветских ученых «</w:t>
      </w:r>
      <w:r w:rsidR="00C15D8A">
        <w:t xml:space="preserve">жить </w:t>
      </w:r>
      <w:r w:rsidR="00084525">
        <w:t xml:space="preserve">самим и не мешать другим» - </w:t>
      </w:r>
      <w:r w:rsidR="00C15D8A">
        <w:t xml:space="preserve">заниматься собственными конкретными исследованиями и не диктовать другим правила их работы. </w:t>
      </w:r>
      <w:proofErr w:type="gramStart"/>
      <w:r w:rsidR="00FD4390">
        <w:t xml:space="preserve">Последняя позиция часто основана на </w:t>
      </w:r>
      <w:r w:rsidR="00483584">
        <w:t>вообще-то</w:t>
      </w:r>
      <w:r w:rsidR="00FD4390">
        <w:t xml:space="preserve"> достойном стремлении</w:t>
      </w:r>
      <w:r w:rsidR="002A2EB9">
        <w:t xml:space="preserve"> сначала по возможности освоить массив материала и </w:t>
      </w:r>
      <w:r w:rsidR="00B25220">
        <w:t>методик</w:t>
      </w:r>
      <w:r w:rsidR="002A2EB9">
        <w:t xml:space="preserve"> зарубежной историографии древности, который стал </w:t>
      </w:r>
      <w:r w:rsidR="00B25220">
        <w:t xml:space="preserve">более </w:t>
      </w:r>
      <w:r w:rsidR="002A2EB9">
        <w:t xml:space="preserve">доступен в постсоветское время, а затем </w:t>
      </w:r>
      <w:r w:rsidR="00FD4390">
        <w:t xml:space="preserve">уже </w:t>
      </w:r>
      <w:r w:rsidR="00B25220">
        <w:t>строить</w:t>
      </w:r>
      <w:r w:rsidR="002A2EB9">
        <w:t xml:space="preserve"> </w:t>
      </w:r>
      <w:r w:rsidR="00B25220">
        <w:t xml:space="preserve">с </w:t>
      </w:r>
      <w:r w:rsidR="00FD4390">
        <w:t xml:space="preserve">его </w:t>
      </w:r>
      <w:r w:rsidR="00B25220">
        <w:t xml:space="preserve">учетом какие-то </w:t>
      </w:r>
      <w:r w:rsidR="002A2EB9">
        <w:t>обобщени</w:t>
      </w:r>
      <w:r w:rsidR="00B25220">
        <w:t>я</w:t>
      </w:r>
      <w:r w:rsidR="002A2EB9">
        <w:t>.</w:t>
      </w:r>
      <w:proofErr w:type="gramEnd"/>
      <w:r w:rsidR="002A2EB9">
        <w:t xml:space="preserve"> </w:t>
      </w:r>
      <w:proofErr w:type="gramStart"/>
      <w:r w:rsidR="002A2EB9">
        <w:t xml:space="preserve">В более экстремистском варианте это стремление проявилось в отечественной медиевистике, где знакомство со школой «Анналов» привело к </w:t>
      </w:r>
      <w:r w:rsidR="00FD4390">
        <w:t xml:space="preserve">резкому </w:t>
      </w:r>
      <w:r w:rsidR="002A2EB9">
        <w:t>отвержению ее поклонниками социально-экономическо</w:t>
      </w:r>
      <w:r w:rsidR="00FD4390">
        <w:t>й проблематики</w:t>
      </w:r>
      <w:r w:rsidR="002A2EB9">
        <w:t xml:space="preserve">; однако наука о древности </w:t>
      </w:r>
      <w:r w:rsidR="00FD4390">
        <w:t xml:space="preserve">была </w:t>
      </w:r>
      <w:r w:rsidR="002A2EB9">
        <w:t>менее агрессивна – возможно</w:t>
      </w:r>
      <w:r w:rsidR="00B25220">
        <w:t>,</w:t>
      </w:r>
      <w:r w:rsidR="002A2EB9">
        <w:t xml:space="preserve"> </w:t>
      </w:r>
      <w:r w:rsidR="00B25220">
        <w:t xml:space="preserve">потому, что социологическая по своей сути постановка проблем прочно вписана в ее вовсе не советскую традицию, от </w:t>
      </w:r>
      <w:proofErr w:type="spellStart"/>
      <w:r w:rsidR="00B25220">
        <w:t>Нибура</w:t>
      </w:r>
      <w:proofErr w:type="spellEnd"/>
      <w:r w:rsidR="00B25220">
        <w:t xml:space="preserve"> до Ростовцева и </w:t>
      </w:r>
      <w:proofErr w:type="spellStart"/>
      <w:r w:rsidR="00B25220">
        <w:t>Финли</w:t>
      </w:r>
      <w:proofErr w:type="spellEnd"/>
      <w:r w:rsidR="00B25220">
        <w:t>.</w:t>
      </w:r>
      <w:proofErr w:type="gramEnd"/>
    </w:p>
    <w:p w:rsidR="000D65AF" w:rsidRDefault="00B25220" w:rsidP="006A2329">
      <w:pPr>
        <w:spacing w:line="360" w:lineRule="atLeast"/>
        <w:ind w:firstLine="709"/>
      </w:pPr>
      <w:r>
        <w:t>Было бы наивно думать, что нынешн</w:t>
      </w:r>
      <w:r w:rsidR="00FD4390">
        <w:t>и</w:t>
      </w:r>
      <w:r>
        <w:t xml:space="preserve">й интерес к «советской древности» </w:t>
      </w:r>
      <w:proofErr w:type="gramStart"/>
      <w:r>
        <w:t>связан</w:t>
      </w:r>
      <w:proofErr w:type="gramEnd"/>
      <w:r>
        <w:t xml:space="preserve"> прежде всего или в значительной мере со стремлением разобраться в ее методологических основах, чтобы с учетом этого построить новую исследовательскую парадигму</w:t>
      </w:r>
      <w:r w:rsidR="000D65AF">
        <w:t>: на самом деле, в нем много ностальгического и чисто антикварного</w:t>
      </w:r>
      <w:r>
        <w:t>. Вместе с тем изучение советского опыта</w:t>
      </w:r>
      <w:r w:rsidR="00FD4390">
        <w:t xml:space="preserve"> </w:t>
      </w:r>
      <w:r>
        <w:t xml:space="preserve">– очевидно необходимая предпосылка маломальского успеха в поиске </w:t>
      </w:r>
      <w:r w:rsidR="00493FF8">
        <w:t xml:space="preserve">отечественной наукой </w:t>
      </w:r>
      <w:r w:rsidR="00FD4390">
        <w:t xml:space="preserve">о древности </w:t>
      </w:r>
      <w:r>
        <w:t>нов</w:t>
      </w:r>
      <w:r w:rsidR="000D65AF">
        <w:t xml:space="preserve">ых методологических ориентиров. </w:t>
      </w:r>
      <w:proofErr w:type="gramStart"/>
      <w:r w:rsidR="000D65AF">
        <w:t>При этом достаточно часто отношение к этому опыту строится на более или менее эмоциональной его оценке как марксистского; и в этом смысле немаловажно понять, насколько такая суммарная оценка в принципе справедлива.</w:t>
      </w:r>
      <w:proofErr w:type="gramEnd"/>
    </w:p>
    <w:p w:rsidR="002D7368" w:rsidRDefault="002D7368" w:rsidP="006A2329">
      <w:pPr>
        <w:spacing w:line="360" w:lineRule="atLeast"/>
        <w:ind w:firstLine="709"/>
      </w:pPr>
      <w:r>
        <w:t xml:space="preserve">Прежде всего, стоит напомнить, что выделение социально-экономической детерминанты в развитии </w:t>
      </w:r>
      <w:r w:rsidR="004C5B7E">
        <w:t xml:space="preserve">древних </w:t>
      </w:r>
      <w:r>
        <w:t xml:space="preserve">обществ </w:t>
      </w:r>
      <w:r w:rsidR="004C5B7E">
        <w:t xml:space="preserve">российские </w:t>
      </w:r>
      <w:r>
        <w:t xml:space="preserve">ученые начала ХХ в. могли воспринять от </w:t>
      </w:r>
      <w:proofErr w:type="spellStart"/>
      <w:r>
        <w:t>немарксиста</w:t>
      </w:r>
      <w:proofErr w:type="spellEnd"/>
      <w:r>
        <w:t xml:space="preserve"> Мейера</w:t>
      </w:r>
      <w:r w:rsidR="004C5B7E">
        <w:t xml:space="preserve"> и его последователей</w:t>
      </w:r>
      <w:r>
        <w:t xml:space="preserve"> с не меньшим (а учитывая фундаментальность </w:t>
      </w:r>
      <w:r w:rsidR="004C5B7E">
        <w:t xml:space="preserve">их </w:t>
      </w:r>
      <w:r>
        <w:t xml:space="preserve">трудов, пожалуй, и с большим) успехом, чем от последователей Маркса. </w:t>
      </w:r>
      <w:proofErr w:type="gramStart"/>
      <w:r w:rsidR="004C5B7E">
        <w:t xml:space="preserve">Влияние немарксистского </w:t>
      </w:r>
      <w:proofErr w:type="spellStart"/>
      <w:r w:rsidR="004C5B7E">
        <w:t>циклистского</w:t>
      </w:r>
      <w:proofErr w:type="spellEnd"/>
      <w:r w:rsidR="004C5B7E">
        <w:t xml:space="preserve"> «</w:t>
      </w:r>
      <w:proofErr w:type="spellStart"/>
      <w:r w:rsidR="004C5B7E">
        <w:t>соцэка</w:t>
      </w:r>
      <w:proofErr w:type="spellEnd"/>
      <w:r w:rsidR="004C5B7E">
        <w:t xml:space="preserve">» на начинающего </w:t>
      </w:r>
      <w:r w:rsidR="0070216A">
        <w:t xml:space="preserve">В.В. </w:t>
      </w:r>
      <w:r w:rsidR="004C5B7E">
        <w:t>Струве</w:t>
      </w:r>
      <w:r w:rsidR="0070216A">
        <w:t xml:space="preserve"> заметно в его работах 1910-х гг.</w:t>
      </w:r>
      <w:r w:rsidR="004C5B7E">
        <w:t xml:space="preserve">; однако </w:t>
      </w:r>
      <w:r w:rsidR="00D24D7F">
        <w:t>позднее</w:t>
      </w:r>
      <w:r w:rsidR="004C5B7E">
        <w:t xml:space="preserve"> этот ученый, стрем</w:t>
      </w:r>
      <w:r w:rsidR="00D24D7F">
        <w:t>ивш</w:t>
      </w:r>
      <w:r w:rsidR="004C5B7E">
        <w:t>ийся идти в ногу со временем, удивительным образом соедин</w:t>
      </w:r>
      <w:r w:rsidR="00012DDA">
        <w:t>ил</w:t>
      </w:r>
      <w:r w:rsidR="004C5B7E">
        <w:t xml:space="preserve"> в своем творчестве сразу целый ряд тенденций, которые в 1920-е гг. сосуществовали в отечественной науке, будучи</w:t>
      </w:r>
      <w:r w:rsidR="00A5496F">
        <w:t>, как правило,</w:t>
      </w:r>
      <w:r w:rsidR="004C5B7E">
        <w:t xml:space="preserve"> разведены</w:t>
      </w:r>
      <w:r w:rsidR="00B87781">
        <w:t xml:space="preserve"> по разным группам и </w:t>
      </w:r>
      <w:r w:rsidR="00012DDA">
        <w:t>направлениям</w:t>
      </w:r>
      <w:r w:rsidR="004C5B7E">
        <w:t>.</w:t>
      </w:r>
      <w:proofErr w:type="gramEnd"/>
      <w:r w:rsidR="004C5B7E">
        <w:t xml:space="preserve"> </w:t>
      </w:r>
      <w:r w:rsidR="00A5496F">
        <w:t xml:space="preserve">Струве отдает дань и </w:t>
      </w:r>
      <w:r w:rsidR="004C5B7E">
        <w:t xml:space="preserve">марксистским по лексикону построениям о социальной революции в Египте Среднего царства, и «новому учению </w:t>
      </w:r>
      <w:r w:rsidR="001E519D">
        <w:t xml:space="preserve">о языке» </w:t>
      </w:r>
      <w:proofErr w:type="spellStart"/>
      <w:r w:rsidR="001E519D">
        <w:t>Марра</w:t>
      </w:r>
      <w:proofErr w:type="spellEnd"/>
      <w:r w:rsidR="004C5B7E">
        <w:t xml:space="preserve">, и чисто академической работе с иероглифическими и греко-римскими источниками. </w:t>
      </w:r>
      <w:r w:rsidR="00A5496F">
        <w:t xml:space="preserve">Подобная методологическая эклектика хорошо соотносилась с общим состоянием советского общества </w:t>
      </w:r>
      <w:r w:rsidR="00FD4390">
        <w:t xml:space="preserve">в </w:t>
      </w:r>
      <w:r w:rsidR="00A5496F">
        <w:t>это</w:t>
      </w:r>
      <w:r w:rsidR="00FD4390">
        <w:t xml:space="preserve"> время</w:t>
      </w:r>
      <w:r w:rsidR="00A5496F">
        <w:t xml:space="preserve">: с одной стороны, революция стимулировала поиск нового (достаточно вспомнить модернизм в искусстве тех лет); с другой стороны, советская власть на этом этапе и сама не так уж хорошо </w:t>
      </w:r>
      <w:r w:rsidR="00B34024">
        <w:t>понима</w:t>
      </w:r>
      <w:r w:rsidR="00493FF8">
        <w:t>ла</w:t>
      </w:r>
      <w:r w:rsidR="00A5496F">
        <w:t xml:space="preserve">, чего она </w:t>
      </w:r>
      <w:r w:rsidR="00AC280C">
        <w:t xml:space="preserve">ждет и </w:t>
      </w:r>
      <w:r w:rsidR="00B34024">
        <w:t xml:space="preserve">хочет </w:t>
      </w:r>
      <w:r w:rsidR="00A5496F">
        <w:t xml:space="preserve">от будущего. Незавершенность </w:t>
      </w:r>
      <w:r w:rsidR="00AC280C">
        <w:t xml:space="preserve">борьбы тенденций и отдельных лидеров внутри </w:t>
      </w:r>
      <w:r w:rsidR="00A5496F">
        <w:t>коммунистической партии</w:t>
      </w:r>
      <w:r w:rsidR="00B34024">
        <w:t xml:space="preserve"> </w:t>
      </w:r>
      <w:r w:rsidR="00A5496F">
        <w:t xml:space="preserve">не располагала к установлению диктата в сфере гуманитарного знания, поскольку </w:t>
      </w:r>
      <w:r w:rsidR="00AC280C">
        <w:t xml:space="preserve">пока </w:t>
      </w:r>
      <w:r w:rsidR="00A5496F">
        <w:t xml:space="preserve">было как минимум </w:t>
      </w:r>
      <w:r w:rsidR="00A5496F">
        <w:lastRenderedPageBreak/>
        <w:t>непонятно, с каких именно позиций это можно было сделать с п</w:t>
      </w:r>
      <w:r w:rsidR="00B34024">
        <w:t>ользой и успехом</w:t>
      </w:r>
      <w:r w:rsidR="00A5496F">
        <w:t xml:space="preserve">. </w:t>
      </w:r>
      <w:proofErr w:type="gramStart"/>
      <w:r w:rsidR="00910544">
        <w:t>Думается, что этим в большей мере, чем поиском реального компромисса со старой интеллигенцией, объясняется автономия академической науки, сохраня</w:t>
      </w:r>
      <w:r w:rsidR="00AC280C">
        <w:t>вшаяся</w:t>
      </w:r>
      <w:r w:rsidR="00910544">
        <w:t xml:space="preserve"> в СССР вплоть до конца 1920-х гг. </w:t>
      </w:r>
      <w:r w:rsidR="00AC280C">
        <w:t>В</w:t>
      </w:r>
      <w:r w:rsidR="00910544">
        <w:t xml:space="preserve"> изучении древнего мира эта ситуация сказалась в отсутствии какого-либо методологического единства </w:t>
      </w:r>
      <w:r w:rsidR="0080061E">
        <w:t xml:space="preserve">и/или руководства </w:t>
      </w:r>
      <w:r w:rsidR="00910544">
        <w:t xml:space="preserve">даже в том </w:t>
      </w:r>
      <w:r w:rsidR="00B87781">
        <w:t xml:space="preserve">его </w:t>
      </w:r>
      <w:r w:rsidR="00910544">
        <w:t xml:space="preserve">сегменте, который позиционировал себя </w:t>
      </w:r>
      <w:r w:rsidR="00AC280C">
        <w:t xml:space="preserve">как </w:t>
      </w:r>
      <w:r w:rsidR="0080061E">
        <w:t>марксистск</w:t>
      </w:r>
      <w:r w:rsidR="00AC280C">
        <w:t>ий</w:t>
      </w:r>
      <w:r w:rsidR="0080061E">
        <w:t>: как хорошо показал С.Б.</w:t>
      </w:r>
      <w:r w:rsidR="006C4C20">
        <w:t> </w:t>
      </w:r>
      <w:r w:rsidR="0080061E">
        <w:t>Крих, такие зачинатели марксистск</w:t>
      </w:r>
      <w:r w:rsidR="006C4C20">
        <w:t>ого</w:t>
      </w:r>
      <w:r w:rsidR="0080061E">
        <w:t xml:space="preserve"> метод</w:t>
      </w:r>
      <w:r w:rsidR="006C4C20">
        <w:t>а</w:t>
      </w:r>
      <w:proofErr w:type="gramEnd"/>
      <w:r w:rsidR="0080061E">
        <w:t xml:space="preserve"> в </w:t>
      </w:r>
      <w:proofErr w:type="spellStart"/>
      <w:r w:rsidR="0080061E">
        <w:t>антиковедении</w:t>
      </w:r>
      <w:proofErr w:type="spellEnd"/>
      <w:r w:rsidR="0080061E">
        <w:t>, как А.И.</w:t>
      </w:r>
      <w:r w:rsidR="006C4C20">
        <w:t> </w:t>
      </w:r>
      <w:proofErr w:type="spellStart"/>
      <w:r w:rsidR="0080061E">
        <w:t>Тюменев</w:t>
      </w:r>
      <w:proofErr w:type="spellEnd"/>
      <w:r w:rsidR="0080061E">
        <w:t>, В.С.</w:t>
      </w:r>
      <w:r w:rsidR="00693F56">
        <w:rPr>
          <w:lang w:val="en-US"/>
        </w:rPr>
        <w:t> </w:t>
      </w:r>
      <w:r w:rsidR="0080061E">
        <w:t>Сергеев и С.И.</w:t>
      </w:r>
      <w:r w:rsidR="00693F56">
        <w:rPr>
          <w:lang w:val="en-US"/>
        </w:rPr>
        <w:t> </w:t>
      </w:r>
      <w:r w:rsidR="0080061E">
        <w:t xml:space="preserve">Ковалев в 1920-е гг. </w:t>
      </w:r>
      <w:r w:rsidR="00AC280C">
        <w:t xml:space="preserve">были </w:t>
      </w:r>
      <w:r w:rsidR="0080061E">
        <w:t>вынуждены прибегать к «модернизирующему» понятийному аппарату, выработанному немарксистской (в основном немецкой) наукой.</w:t>
      </w:r>
    </w:p>
    <w:p w:rsidR="00483584" w:rsidRDefault="0080061E" w:rsidP="006A2329">
      <w:pPr>
        <w:spacing w:line="360" w:lineRule="atLeast"/>
        <w:ind w:firstLine="709"/>
      </w:pPr>
      <w:r>
        <w:t>Как известно, в 1929-</w:t>
      </w:r>
      <w:r w:rsidR="00483584">
        <w:t>19</w:t>
      </w:r>
      <w:r>
        <w:t xml:space="preserve">30 гг. </w:t>
      </w:r>
      <w:r w:rsidR="00910544">
        <w:t>внутрипартийная борьба закончилась победой Сталина и переходом к форсированному строительству социализма.</w:t>
      </w:r>
      <w:r w:rsidR="00B87781">
        <w:t xml:space="preserve"> </w:t>
      </w:r>
      <w:r>
        <w:t xml:space="preserve">Академическая наука, как и любая другая сфера жизни, не могла </w:t>
      </w:r>
      <w:r w:rsidR="00AC280C">
        <w:t xml:space="preserve">теперь </w:t>
      </w:r>
      <w:r>
        <w:t xml:space="preserve">остаться вне </w:t>
      </w:r>
      <w:r w:rsidR="00B87781">
        <w:t xml:space="preserve">идеологического контроля; однако в таком случае </w:t>
      </w:r>
      <w:r>
        <w:t>было нужно тверже, чем раньше</w:t>
      </w:r>
      <w:r w:rsidR="00AC280C">
        <w:t>,</w:t>
      </w:r>
      <w:r>
        <w:t xml:space="preserve"> усвоить, с каких позиций этот контроль </w:t>
      </w:r>
      <w:r w:rsidR="00B87781">
        <w:t xml:space="preserve">должен был осуществляться. </w:t>
      </w:r>
      <w:r w:rsidR="00AC280C">
        <w:t>Было ясно</w:t>
      </w:r>
      <w:r>
        <w:t xml:space="preserve">, что гуманитарное знание должно стать марксистским; </w:t>
      </w:r>
      <w:proofErr w:type="gramStart"/>
      <w:r w:rsidR="00AC280C">
        <w:t xml:space="preserve">что касается </w:t>
      </w:r>
      <w:r>
        <w:t xml:space="preserve">истории, то развитие человечества должно было мыслиться как </w:t>
      </w:r>
      <w:r w:rsidR="00483584">
        <w:t xml:space="preserve">восходящий (на словах – спиральный, по реальному смыслу этих слов скорее </w:t>
      </w:r>
      <w:r>
        <w:t>линейный</w:t>
      </w:r>
      <w:r w:rsidR="00483584">
        <w:t>)</w:t>
      </w:r>
      <w:r>
        <w:t xml:space="preserve"> процесс, не допускающий возвратного движения и масштабных исключений из его общих закономерностей</w:t>
      </w:r>
      <w:r w:rsidR="0064770E">
        <w:t xml:space="preserve">, а также имеющий </w:t>
      </w:r>
      <w:proofErr w:type="spellStart"/>
      <w:r w:rsidR="0064770E">
        <w:t>квазиэсхатологическую</w:t>
      </w:r>
      <w:proofErr w:type="spellEnd"/>
      <w:r w:rsidR="0064770E">
        <w:t xml:space="preserve"> цель – построение бесклассового общества (вспомним остроумную схему Б.</w:t>
      </w:r>
      <w:r w:rsidR="00B34024">
        <w:t> </w:t>
      </w:r>
      <w:r w:rsidR="0064770E">
        <w:t>Рассела, продемонстрировавшую структурную близость исторических концепций Маркса и блаженного Августина).</w:t>
      </w:r>
      <w:proofErr w:type="gramEnd"/>
      <w:r w:rsidR="0064770E">
        <w:t xml:space="preserve"> </w:t>
      </w:r>
      <w:r w:rsidR="001A7626" w:rsidRPr="00483584">
        <w:t>«Линия» истории человечества представ</w:t>
      </w:r>
      <w:r w:rsidR="00564CA1" w:rsidRPr="00483584">
        <w:t>и</w:t>
      </w:r>
      <w:r w:rsidR="001A7626" w:rsidRPr="00483584">
        <w:t>лась последовательностью способов производства и основанных на них формаций</w:t>
      </w:r>
      <w:r w:rsidR="006D6FE8" w:rsidRPr="00483584">
        <w:t>;</w:t>
      </w:r>
      <w:r w:rsidR="001A7626" w:rsidRPr="00483584">
        <w:t xml:space="preserve"> те из них, что </w:t>
      </w:r>
      <w:r w:rsidR="00564CA1" w:rsidRPr="00483584">
        <w:t xml:space="preserve">лежали </w:t>
      </w:r>
      <w:r w:rsidR="001A7626" w:rsidRPr="00483584">
        <w:t xml:space="preserve">между первобытностью и социализмом, характеризовались </w:t>
      </w:r>
      <w:r w:rsidR="00564CA1" w:rsidRPr="00483584">
        <w:t xml:space="preserve">господством </w:t>
      </w:r>
      <w:r w:rsidR="001A7626" w:rsidRPr="00483584">
        <w:t>той или иной формы эксплуатации</w:t>
      </w:r>
      <w:r w:rsidR="006D6FE8" w:rsidRPr="00483584">
        <w:t>;</w:t>
      </w:r>
      <w:r w:rsidR="001A7626" w:rsidRPr="00483584">
        <w:t xml:space="preserve"> а </w:t>
      </w:r>
      <w:r w:rsidR="00564CA1" w:rsidRPr="00483584">
        <w:t xml:space="preserve">сутью </w:t>
      </w:r>
      <w:r w:rsidR="001A7626" w:rsidRPr="00483584">
        <w:t xml:space="preserve">исторического процесса виделась борьба между антагонистическими классами, обретавшая на рубежах между формациями качество социальной революции. </w:t>
      </w:r>
      <w:r w:rsidR="0064770E" w:rsidRPr="00483584">
        <w:t>Одна</w:t>
      </w:r>
      <w:r w:rsidR="0064770E" w:rsidRPr="00564CA1">
        <w:t xml:space="preserve">ко эти постулаты задавали лишь общие контуры исторической концепции, </w:t>
      </w:r>
      <w:r w:rsidR="00600A79" w:rsidRPr="00564CA1">
        <w:t xml:space="preserve">а ее </w:t>
      </w:r>
      <w:r w:rsidR="00AC280C" w:rsidRPr="00564CA1">
        <w:t>д</w:t>
      </w:r>
      <w:r w:rsidR="00AC280C">
        <w:t>етальное</w:t>
      </w:r>
      <w:r w:rsidR="001E519D">
        <w:t xml:space="preserve"> наполнение </w:t>
      </w:r>
      <w:r w:rsidR="00600A79">
        <w:t xml:space="preserve">зависело не только от конкретных исследований, но и от интерпретации </w:t>
      </w:r>
      <w:r w:rsidR="00AC280C">
        <w:t xml:space="preserve">высказываний основоположников марксизма, </w:t>
      </w:r>
      <w:r w:rsidR="00600A79">
        <w:t xml:space="preserve">относившихся к </w:t>
      </w:r>
      <w:r w:rsidR="00AC280C">
        <w:t xml:space="preserve">отдельным </w:t>
      </w:r>
      <w:r w:rsidR="00600A79">
        <w:t xml:space="preserve">историческим сюжетам. </w:t>
      </w:r>
    </w:p>
    <w:p w:rsidR="00600A79" w:rsidRDefault="00483584" w:rsidP="006A2329">
      <w:pPr>
        <w:spacing w:line="360" w:lineRule="atLeast"/>
        <w:ind w:firstLine="709"/>
      </w:pPr>
      <w:r>
        <w:t xml:space="preserve">Как известно, </w:t>
      </w:r>
      <w:r w:rsidR="00AC280C">
        <w:t xml:space="preserve">сумма </w:t>
      </w:r>
      <w:r>
        <w:t>таки</w:t>
      </w:r>
      <w:r w:rsidR="00AC280C">
        <w:t>х высказываний</w:t>
      </w:r>
      <w:r w:rsidR="00600A79">
        <w:t xml:space="preserve"> о</w:t>
      </w:r>
      <w:r w:rsidR="00AC280C">
        <w:t xml:space="preserve"> капитализме</w:t>
      </w:r>
      <w:r w:rsidR="00156DCC">
        <w:t xml:space="preserve"> (от «Капитала» до памфлетов Ленина </w:t>
      </w:r>
      <w:r>
        <w:t>времени</w:t>
      </w:r>
      <w:proofErr w:type="gramStart"/>
      <w:r>
        <w:t xml:space="preserve"> П</w:t>
      </w:r>
      <w:proofErr w:type="gramEnd"/>
      <w:r>
        <w:t>ервой</w:t>
      </w:r>
      <w:r w:rsidRPr="00156DCC">
        <w:t xml:space="preserve"> </w:t>
      </w:r>
      <w:r>
        <w:t xml:space="preserve">мировой войны </w:t>
      </w:r>
      <w:r w:rsidR="00156DCC">
        <w:t>об империализме)</w:t>
      </w:r>
      <w:r w:rsidR="00600A79">
        <w:t xml:space="preserve"> </w:t>
      </w:r>
      <w:r w:rsidR="00AC280C">
        <w:t xml:space="preserve">содержала полную и </w:t>
      </w:r>
      <w:r w:rsidR="00600A79">
        <w:t>последовательную схему его развития как в Европе, так и в России; в значительной мере такая схема определялась и для истории европейского средневековья</w:t>
      </w:r>
      <w:r w:rsidR="00156DCC">
        <w:t xml:space="preserve"> («Марка», «Крестьянская война в Германии» и другие работы Энгельса)</w:t>
      </w:r>
      <w:r w:rsidR="00600A79">
        <w:t xml:space="preserve">; однако для древности </w:t>
      </w:r>
      <w:r w:rsidR="00AC280C">
        <w:t xml:space="preserve">она </w:t>
      </w:r>
      <w:r w:rsidR="00FE2253">
        <w:t>не вырисовывалась</w:t>
      </w:r>
      <w:r w:rsidR="00AC280C">
        <w:t xml:space="preserve"> сколько-нибудь </w:t>
      </w:r>
      <w:r w:rsidR="004717E0">
        <w:t>полно</w:t>
      </w:r>
      <w:r w:rsidR="00FE2253">
        <w:t xml:space="preserve">. Причины этого достаточно ясны: с одной стороны, </w:t>
      </w:r>
      <w:r w:rsidR="00AC280C">
        <w:t>др</w:t>
      </w:r>
      <w:r w:rsidR="00FE2253">
        <w:t xml:space="preserve">евность лежала на периферии исследовательских и пропагандистских </w:t>
      </w:r>
      <w:r w:rsidR="00AC280C">
        <w:t xml:space="preserve">приоритетов </w:t>
      </w:r>
      <w:r w:rsidR="004717E0">
        <w:t>основоположников марксизма</w:t>
      </w:r>
      <w:r w:rsidR="00FE2253">
        <w:t xml:space="preserve">, </w:t>
      </w:r>
      <w:r w:rsidR="004717E0">
        <w:t xml:space="preserve">их </w:t>
      </w:r>
      <w:r w:rsidR="00FE2253">
        <w:t xml:space="preserve">обращение к </w:t>
      </w:r>
      <w:r w:rsidR="004717E0">
        <w:t>ней</w:t>
      </w:r>
      <w:r w:rsidR="00FE2253">
        <w:t xml:space="preserve"> </w:t>
      </w:r>
      <w:r w:rsidR="00AC280C">
        <w:t xml:space="preserve">было </w:t>
      </w:r>
      <w:r w:rsidR="00FE2253">
        <w:t>достаточно случайн</w:t>
      </w:r>
      <w:r w:rsidR="00AC280C">
        <w:t>о</w:t>
      </w:r>
      <w:r w:rsidR="00FE2253">
        <w:t xml:space="preserve">, и сами </w:t>
      </w:r>
      <w:r w:rsidR="004717E0">
        <w:t xml:space="preserve">они </w:t>
      </w:r>
      <w:r w:rsidR="00AC280C">
        <w:t xml:space="preserve">не пытались систематизировать свои высказывания на эту тему; </w:t>
      </w:r>
      <w:r w:rsidR="00FE2253">
        <w:t xml:space="preserve">с другой стороны, если </w:t>
      </w:r>
      <w:r w:rsidR="004717E0">
        <w:t xml:space="preserve">при жизни Маркса, Энгельса и Ленина </w:t>
      </w:r>
      <w:r w:rsidR="00FE2253">
        <w:t xml:space="preserve">материалы по европейскому средневековью, новому времени и по истории России были доступны в публикации и не </w:t>
      </w:r>
      <w:r w:rsidR="00FE2253">
        <w:lastRenderedPageBreak/>
        <w:t xml:space="preserve">слишком сложны в </w:t>
      </w:r>
      <w:r w:rsidR="00AC280C">
        <w:t>изучении</w:t>
      </w:r>
      <w:r w:rsidR="00FE2253">
        <w:t xml:space="preserve">, то </w:t>
      </w:r>
      <w:r w:rsidR="004717E0">
        <w:t xml:space="preserve">античные и древневосточные </w:t>
      </w:r>
      <w:r w:rsidR="00FE2253">
        <w:t xml:space="preserve">источники </w:t>
      </w:r>
      <w:r w:rsidR="00D535CC">
        <w:t xml:space="preserve">быстро </w:t>
      </w:r>
      <w:r w:rsidR="00FE2253">
        <w:t>накаплива</w:t>
      </w:r>
      <w:r w:rsidR="00D535CC">
        <w:t>лись</w:t>
      </w:r>
      <w:r w:rsidR="00FE2253">
        <w:t xml:space="preserve">, а работа с ними требовала более специальных познаний, чем </w:t>
      </w:r>
      <w:r w:rsidR="004717E0">
        <w:t>имевшиеся у этих деятелей</w:t>
      </w:r>
      <w:r w:rsidR="00FE2253">
        <w:t xml:space="preserve">. </w:t>
      </w:r>
      <w:r w:rsidR="004717E0">
        <w:t xml:space="preserve">При всем своем желании они </w:t>
      </w:r>
      <w:r w:rsidR="00D535CC">
        <w:t xml:space="preserve">не смогли бы учесть </w:t>
      </w:r>
      <w:r w:rsidR="004717E0">
        <w:t xml:space="preserve">материал по древней истории </w:t>
      </w:r>
      <w:r w:rsidR="00D535CC">
        <w:t>репрезентативн</w:t>
      </w:r>
      <w:r w:rsidR="004717E0">
        <w:t>о</w:t>
      </w:r>
      <w:r w:rsidR="00D535CC">
        <w:t xml:space="preserve">, и, соответственно, </w:t>
      </w:r>
      <w:r w:rsidR="00016B5D">
        <w:t xml:space="preserve">ее </w:t>
      </w:r>
      <w:r w:rsidR="00D535CC">
        <w:t>единая схема в их трудах оформиться не могла. Наличие так</w:t>
      </w:r>
      <w:r w:rsidR="00016B5D">
        <w:t>их</w:t>
      </w:r>
      <w:r w:rsidR="00D535CC">
        <w:t xml:space="preserve"> схем для средневековья и тем более для нового времени побуждало идеологов советской гуманитарной науки пытаться сформировать </w:t>
      </w:r>
      <w:r w:rsidR="00016B5D">
        <w:t xml:space="preserve">что-то подобное </w:t>
      </w:r>
      <w:r w:rsidR="00156DCC">
        <w:t xml:space="preserve">и для </w:t>
      </w:r>
      <w:r w:rsidR="00D535CC">
        <w:t xml:space="preserve">древности; но </w:t>
      </w:r>
      <w:r w:rsidR="004717E0">
        <w:t xml:space="preserve">тогда </w:t>
      </w:r>
      <w:r w:rsidR="00D535CC">
        <w:t xml:space="preserve">эта задача </w:t>
      </w:r>
      <w:r w:rsidR="004717E0">
        <w:t xml:space="preserve">и ложилась </w:t>
      </w:r>
      <w:r w:rsidR="00D535CC">
        <w:t xml:space="preserve">по преимуществу на </w:t>
      </w:r>
      <w:r w:rsidR="00564CA1">
        <w:t>н</w:t>
      </w:r>
      <w:r w:rsidR="00D535CC">
        <w:t>их</w:t>
      </w:r>
      <w:r w:rsidR="00564CA1">
        <w:t xml:space="preserve"> самих, при</w:t>
      </w:r>
      <w:r w:rsidR="00D535CC">
        <w:t xml:space="preserve">чем в условиях начала 1930-х гг. пускать </w:t>
      </w:r>
      <w:r w:rsidR="004717E0">
        <w:t xml:space="preserve">это дело </w:t>
      </w:r>
      <w:r w:rsidR="00D535CC">
        <w:t>на самотек было не</w:t>
      </w:r>
      <w:r w:rsidR="00016B5D">
        <w:t>возможно</w:t>
      </w:r>
      <w:r w:rsidR="00D535CC">
        <w:t>.</w:t>
      </w:r>
    </w:p>
    <w:p w:rsidR="002D7368" w:rsidRDefault="00741889" w:rsidP="006A2329">
      <w:pPr>
        <w:spacing w:line="360" w:lineRule="atLeast"/>
        <w:ind w:firstLine="709"/>
      </w:pPr>
      <w:proofErr w:type="gramStart"/>
      <w:r>
        <w:t xml:space="preserve">Очевидно, </w:t>
      </w:r>
      <w:r w:rsidR="00483584">
        <w:t xml:space="preserve">был </w:t>
      </w:r>
      <w:r>
        <w:t>прав А.А. Формозов, высказавший мнение, что в начале 1930-х гг. директивным органом, сформировавшим пресловутую «</w:t>
      </w:r>
      <w:proofErr w:type="spellStart"/>
      <w:r>
        <w:t>пятичленку</w:t>
      </w:r>
      <w:proofErr w:type="spellEnd"/>
      <w:r>
        <w:t xml:space="preserve">», установившим «канон» базовых </w:t>
      </w:r>
      <w:r w:rsidR="00016B5D">
        <w:t xml:space="preserve">для изучения древности и средневековья </w:t>
      </w:r>
      <w:r>
        <w:t>текстов марксизма (в частности, указавшим на ленинск</w:t>
      </w:r>
      <w:r w:rsidR="00016B5D">
        <w:t>ую</w:t>
      </w:r>
      <w:r>
        <w:t xml:space="preserve"> лекци</w:t>
      </w:r>
      <w:r w:rsidR="004326CB">
        <w:t>ю</w:t>
      </w:r>
      <w:r>
        <w:t xml:space="preserve"> «О государстве») и начавшим разработку отдельных компонентов полученной схемы, </w:t>
      </w:r>
      <w:r w:rsidR="00860A6B">
        <w:t xml:space="preserve">стала </w:t>
      </w:r>
      <w:r>
        <w:t xml:space="preserve">Государственная академия истории материальной культуры </w:t>
      </w:r>
      <w:r w:rsidR="00016B5D">
        <w:t>(ГАИМК)</w:t>
      </w:r>
      <w:r>
        <w:t>.</w:t>
      </w:r>
      <w:proofErr w:type="gramEnd"/>
      <w:r>
        <w:t xml:space="preserve"> </w:t>
      </w:r>
      <w:proofErr w:type="gramStart"/>
      <w:r>
        <w:t>Формозов обратил внимание на своеобразное сотрудничество функционеров ГАИМК из числа недавних партийных выдвиженцев со «старыми специалистами»</w:t>
      </w:r>
      <w:r w:rsidR="00693F56" w:rsidRPr="00693F56">
        <w:t xml:space="preserve"> из среды традиционной академической науки</w:t>
      </w:r>
      <w:r>
        <w:t xml:space="preserve">: если первые «задавали курс» в разработке отдельных региональных и хронологических «участков» марксистской исторической схемы, то вторые эту разработку непосредственно </w:t>
      </w:r>
      <w:r w:rsidR="004B3E4E">
        <w:t>реализовывали</w:t>
      </w:r>
      <w:r>
        <w:t xml:space="preserve"> (</w:t>
      </w:r>
      <w:r w:rsidR="004B3E4E">
        <w:t xml:space="preserve">в частности, </w:t>
      </w:r>
      <w:r>
        <w:t xml:space="preserve">именно так </w:t>
      </w:r>
      <w:r w:rsidR="004B3E4E">
        <w:t>появилась в 1933 г. знаменитая концепция рабовладельческого строя на древнем Востоке В.В.</w:t>
      </w:r>
      <w:r w:rsidR="00E51E71">
        <w:t> </w:t>
      </w:r>
      <w:r w:rsidR="004B3E4E">
        <w:t>Струве</w:t>
      </w:r>
      <w:r>
        <w:t>).</w:t>
      </w:r>
      <w:proofErr w:type="gramEnd"/>
      <w:r w:rsidR="004B3E4E">
        <w:t xml:space="preserve"> В 1932-</w:t>
      </w:r>
      <w:r w:rsidR="00B06B73">
        <w:t>19</w:t>
      </w:r>
      <w:r w:rsidR="004B3E4E">
        <w:t>34 гг. ГАИМК превратился в серьезную структуру со штаб-квартирой в Мраморном дворце, специализацией по разным направлени</w:t>
      </w:r>
      <w:r w:rsidR="004326CB">
        <w:t>я</w:t>
      </w:r>
      <w:r w:rsidR="004B3E4E">
        <w:t>м истории ранних обществ и даже не с одним периодическим изданием («Известиями»</w:t>
      </w:r>
      <w:r w:rsidR="001048F0">
        <w:t>, «Сообщениями»</w:t>
      </w:r>
      <w:r w:rsidR="004B3E4E">
        <w:t xml:space="preserve"> и журналом «Проблемы истории докапиталистических обществ»)</w:t>
      </w:r>
      <w:r w:rsidR="00483584">
        <w:t>.</w:t>
      </w:r>
      <w:r w:rsidR="004B3E4E">
        <w:t xml:space="preserve"> </w:t>
      </w:r>
      <w:proofErr w:type="gramStart"/>
      <w:r w:rsidR="00483584">
        <w:t>О</w:t>
      </w:r>
      <w:r w:rsidR="004B3E4E">
        <w:t xml:space="preserve">днако </w:t>
      </w:r>
      <w:r w:rsidR="00137DF0">
        <w:t xml:space="preserve">в 1935 г. его деятели были арестованы и </w:t>
      </w:r>
      <w:r w:rsidR="00016B5D">
        <w:t xml:space="preserve">затем </w:t>
      </w:r>
      <w:r w:rsidR="00137DF0">
        <w:t>погибли, деятельность по большей части была свернута (ее излетом можно считать издание в 1936-</w:t>
      </w:r>
      <w:r w:rsidR="00483584">
        <w:t>19</w:t>
      </w:r>
      <w:r w:rsidR="00137DF0">
        <w:t>37 гг. трех томов «Истории древнего мира»), а исполнявшие «социальный заказ» «старые специалисты» (в т.ч. Струве)</w:t>
      </w:r>
      <w:r w:rsidR="00483584">
        <w:t xml:space="preserve"> были</w:t>
      </w:r>
      <w:r w:rsidR="00137DF0">
        <w:t>, напротив, избра</w:t>
      </w:r>
      <w:r w:rsidR="00493FF8">
        <w:t>ны</w:t>
      </w:r>
      <w:r w:rsidR="00137DF0">
        <w:t xml:space="preserve"> в А</w:t>
      </w:r>
      <w:r w:rsidR="00483584">
        <w:t>Н СССР</w:t>
      </w:r>
      <w:r w:rsidR="00137DF0">
        <w:t xml:space="preserve"> и </w:t>
      </w:r>
      <w:r w:rsidR="00493FF8">
        <w:t>поставлены</w:t>
      </w:r>
      <w:r w:rsidR="00137DF0">
        <w:t xml:space="preserve"> во главе важнейших научных структур.</w:t>
      </w:r>
      <w:proofErr w:type="gramEnd"/>
    </w:p>
    <w:p w:rsidR="00137DF0" w:rsidRPr="00137DF0" w:rsidRDefault="00137DF0" w:rsidP="006A2329">
      <w:pPr>
        <w:spacing w:line="360" w:lineRule="atLeast"/>
        <w:ind w:firstLine="709"/>
      </w:pPr>
      <w:r>
        <w:t>Возвышение Струве (и, надо думать, в целом ученых старой формации) С.Б. Крих связывает с тем, что они более чутко, чем партийные выдвиженцы, ощутили, «что власть начала утрачивать чисто революционные ориентиры в сторону традиционно-патриотических» (здесь исследователь также следует за концепцией А.М. Дубровского).</w:t>
      </w:r>
      <w:r w:rsidRPr="00137DF0">
        <w:t xml:space="preserve"> А</w:t>
      </w:r>
      <w:r>
        <w:t xml:space="preserve">.А. Формозов </w:t>
      </w:r>
      <w:r w:rsidR="00461D90">
        <w:t xml:space="preserve">провел умную аналогию между вероятным отношением Сталина к лидерам </w:t>
      </w:r>
      <w:proofErr w:type="spellStart"/>
      <w:r w:rsidR="00461D90">
        <w:t>ГАИМКа</w:t>
      </w:r>
      <w:proofErr w:type="spellEnd"/>
      <w:r w:rsidR="00461D90">
        <w:t xml:space="preserve"> и точно засвидетельствованным – к деятелям </w:t>
      </w:r>
      <w:proofErr w:type="spellStart"/>
      <w:r w:rsidR="00461D90">
        <w:t>РАППа</w:t>
      </w:r>
      <w:proofErr w:type="spellEnd"/>
      <w:r w:rsidR="00461D90">
        <w:t xml:space="preserve">: </w:t>
      </w:r>
      <w:r w:rsidR="00DD466D">
        <w:t xml:space="preserve">согласно К. Симонову, в 1950 г. Сталин сказал о вожде </w:t>
      </w:r>
      <w:proofErr w:type="spellStart"/>
      <w:r w:rsidR="00DD466D">
        <w:t>РАППа</w:t>
      </w:r>
      <w:proofErr w:type="spellEnd"/>
      <w:r w:rsidR="00DD466D">
        <w:t xml:space="preserve"> Авербахе, что тот «сначала… был необходим, а потом стал проклятьем литературы». В отношении советской верховной власти к </w:t>
      </w:r>
      <w:proofErr w:type="spellStart"/>
      <w:r w:rsidR="00DD466D">
        <w:t>РАППу</w:t>
      </w:r>
      <w:proofErr w:type="spellEnd"/>
      <w:r w:rsidR="00DD466D">
        <w:t xml:space="preserve"> и, вероятно, к </w:t>
      </w:r>
      <w:proofErr w:type="spellStart"/>
      <w:r w:rsidR="00DD466D">
        <w:t>ГАИМКу</w:t>
      </w:r>
      <w:proofErr w:type="spellEnd"/>
      <w:r w:rsidR="00DD466D">
        <w:t xml:space="preserve"> должно было быть немало эмоционального</w:t>
      </w:r>
      <w:r w:rsidR="0061211F">
        <w:t xml:space="preserve">, причем эмоции эти можно </w:t>
      </w:r>
      <w:r w:rsidR="00B34024">
        <w:t xml:space="preserve">и </w:t>
      </w:r>
      <w:r w:rsidR="0061211F">
        <w:t>разделить</w:t>
      </w:r>
      <w:r w:rsidR="00DD466D">
        <w:t xml:space="preserve">: полуинтеллигенты-начетчики, засевшие в </w:t>
      </w:r>
      <w:r w:rsidR="00F046B1">
        <w:t xml:space="preserve">великокняжеском </w:t>
      </w:r>
      <w:r w:rsidR="00DD466D">
        <w:t xml:space="preserve">дворце и </w:t>
      </w:r>
      <w:r w:rsidR="0061211F">
        <w:t xml:space="preserve">в радости от собственной </w:t>
      </w:r>
      <w:proofErr w:type="gramStart"/>
      <w:r w:rsidR="0061211F">
        <w:t>эрудиции</w:t>
      </w:r>
      <w:proofErr w:type="gramEnd"/>
      <w:r w:rsidR="0061211F">
        <w:t xml:space="preserve"> </w:t>
      </w:r>
      <w:r w:rsidR="00DD466D">
        <w:t xml:space="preserve">присвоившие </w:t>
      </w:r>
      <w:r w:rsidR="00493FF8">
        <w:t xml:space="preserve">себе </w:t>
      </w:r>
      <w:r w:rsidR="00DD466D">
        <w:t xml:space="preserve">право карать и миловать, </w:t>
      </w:r>
      <w:r w:rsidR="00016B5D">
        <w:t>были</w:t>
      </w:r>
      <w:r w:rsidR="00483584">
        <w:t>, без сомнения,</w:t>
      </w:r>
      <w:r w:rsidR="00016B5D">
        <w:t xml:space="preserve"> </w:t>
      </w:r>
      <w:r w:rsidR="00DD466D">
        <w:t>малоприятн</w:t>
      </w:r>
      <w:r w:rsidR="00016B5D">
        <w:t>ым</w:t>
      </w:r>
      <w:r w:rsidR="00DD466D">
        <w:t xml:space="preserve"> зрелище</w:t>
      </w:r>
      <w:r w:rsidR="00016B5D">
        <w:t>м</w:t>
      </w:r>
      <w:r w:rsidR="00DD466D">
        <w:t xml:space="preserve">. Вместе с тем эмоции не </w:t>
      </w:r>
      <w:r w:rsidR="00DD466D">
        <w:lastRenderedPageBreak/>
        <w:t xml:space="preserve">помешали Сталину констатировать изначальную пользу </w:t>
      </w:r>
      <w:r w:rsidR="00B34024">
        <w:t xml:space="preserve">от </w:t>
      </w:r>
      <w:r w:rsidR="0006213D">
        <w:t xml:space="preserve">того же </w:t>
      </w:r>
      <w:r w:rsidR="00DD466D">
        <w:t>Авербаха (на этапе, когда идеологический контроль над литературой</w:t>
      </w:r>
      <w:r w:rsidR="0006213D">
        <w:t xml:space="preserve"> </w:t>
      </w:r>
      <w:r w:rsidR="00483584">
        <w:t xml:space="preserve">было </w:t>
      </w:r>
      <w:r w:rsidR="0006213D">
        <w:t xml:space="preserve">нужно властно утвердить); и, вероятно, сходным было отношение </w:t>
      </w:r>
      <w:r w:rsidR="00493FF8">
        <w:t xml:space="preserve">власти </w:t>
      </w:r>
      <w:r w:rsidR="0006213D">
        <w:t xml:space="preserve">и к деятельности </w:t>
      </w:r>
      <w:proofErr w:type="spellStart"/>
      <w:r w:rsidR="0006213D">
        <w:t>ГАИМКа</w:t>
      </w:r>
      <w:proofErr w:type="spellEnd"/>
      <w:r w:rsidR="0006213D">
        <w:t xml:space="preserve"> </w:t>
      </w:r>
      <w:proofErr w:type="gramStart"/>
      <w:r w:rsidR="0006213D">
        <w:t>в начале</w:t>
      </w:r>
      <w:proofErr w:type="gramEnd"/>
      <w:r w:rsidR="0006213D">
        <w:t xml:space="preserve"> 1930-х гг. Печальная судьба его лидеров объяснялась, несомненно, не просто «попаданием под раздачу» во время репрессий в Ленинграде после убийства Кирова, но и тем, что с точки зрения власти они, как и Авербах, перестали быть </w:t>
      </w:r>
      <w:r w:rsidR="002E1772">
        <w:t>«</w:t>
      </w:r>
      <w:r w:rsidR="0006213D">
        <w:t>полезными</w:t>
      </w:r>
      <w:r w:rsidR="002E1772">
        <w:t>»</w:t>
      </w:r>
      <w:r w:rsidR="0006213D">
        <w:t xml:space="preserve">. Было бы важно понять, </w:t>
      </w:r>
      <w:r w:rsidR="0061211F">
        <w:t>почему</w:t>
      </w:r>
      <w:r w:rsidR="0006213D">
        <w:t xml:space="preserve"> это произошло.</w:t>
      </w:r>
    </w:p>
    <w:p w:rsidR="003862C9" w:rsidRDefault="00016B5D" w:rsidP="006A2329">
      <w:pPr>
        <w:spacing w:line="360" w:lineRule="atLeast"/>
        <w:ind w:firstLine="709"/>
      </w:pPr>
      <w:r>
        <w:t>П</w:t>
      </w:r>
      <w:r w:rsidR="0006213D">
        <w:t>ресловутый поворот сталинской власти в сторону традиционно-патриотических ценностей (обозначившийся</w:t>
      </w:r>
      <w:r w:rsidR="00B34024">
        <w:t xml:space="preserve"> все же</w:t>
      </w:r>
      <w:r w:rsidR="0006213D">
        <w:t xml:space="preserve"> совсем ясно лишь в годы войны, а не в середине 1930-х гг.) никогда не носил абсолютного характера и никоим образом не означал отказа от постулатов марксизма в идеологии. Конечно, ни в малейшей степени не предполагало </w:t>
      </w:r>
      <w:r w:rsidR="00483584">
        <w:t>этого</w:t>
      </w:r>
      <w:r w:rsidR="0006213D">
        <w:t xml:space="preserve"> и знаменитое постановление </w:t>
      </w:r>
      <w:r w:rsidR="0006213D" w:rsidRPr="006259DC">
        <w:t>ЦК ВК</w:t>
      </w:r>
      <w:proofErr w:type="gramStart"/>
      <w:r w:rsidR="0006213D" w:rsidRPr="006259DC">
        <w:t>П(</w:t>
      </w:r>
      <w:proofErr w:type="gramEnd"/>
      <w:r w:rsidR="0006213D" w:rsidRPr="006259DC">
        <w:t>б) и СНК СССР «О преподавании гражданской истории в школах СССР» от 15 мая 1934</w:t>
      </w:r>
      <w:r w:rsidR="00542727">
        <w:t> </w:t>
      </w:r>
      <w:r w:rsidR="0006213D" w:rsidRPr="006259DC">
        <w:t>г.</w:t>
      </w:r>
      <w:r w:rsidR="0006213D">
        <w:t xml:space="preserve">, которое, однако, </w:t>
      </w:r>
      <w:r w:rsidR="00542727">
        <w:t>критиковало «</w:t>
      </w:r>
      <w:r w:rsidR="00542727" w:rsidRPr="00542727">
        <w:t>абстрактное определение общественно-экономических формаций</w:t>
      </w:r>
      <w:r w:rsidR="00542727">
        <w:t>»</w:t>
      </w:r>
      <w:r w:rsidR="00542727" w:rsidRPr="00542727">
        <w:t xml:space="preserve">, подменяющее </w:t>
      </w:r>
      <w:r w:rsidR="00542727">
        <w:t>«</w:t>
      </w:r>
      <w:r w:rsidR="00542727" w:rsidRPr="00542727">
        <w:t>связное изложение гражданской истории отвлечёнными социологическими схемами</w:t>
      </w:r>
      <w:r w:rsidR="00542727">
        <w:t xml:space="preserve">», и призывало преподавать «гражданскую историю» в «в живой занимательной форме с изложением важнейших событий и фактов в их хронологической последовательности». Между тем </w:t>
      </w:r>
      <w:proofErr w:type="spellStart"/>
      <w:r w:rsidR="00542727">
        <w:t>социологизирование</w:t>
      </w:r>
      <w:proofErr w:type="spellEnd"/>
      <w:r w:rsidR="00542727">
        <w:t xml:space="preserve"> в древней истории можно было поставить в вину </w:t>
      </w:r>
      <w:r w:rsidR="003862C9">
        <w:t>как раз</w:t>
      </w:r>
      <w:r w:rsidR="00542727">
        <w:t xml:space="preserve"> </w:t>
      </w:r>
      <w:r>
        <w:t xml:space="preserve">деятелям </w:t>
      </w:r>
      <w:proofErr w:type="spellStart"/>
      <w:r w:rsidR="00542727">
        <w:t>ГАИМКа</w:t>
      </w:r>
      <w:proofErr w:type="spellEnd"/>
      <w:r w:rsidR="003862C9">
        <w:t xml:space="preserve">, </w:t>
      </w:r>
      <w:r>
        <w:t>а</w:t>
      </w:r>
      <w:r w:rsidR="003862C9">
        <w:t xml:space="preserve"> результат, </w:t>
      </w:r>
      <w:r w:rsidR="00542727">
        <w:t xml:space="preserve">к которому должны были привести их </w:t>
      </w:r>
      <w:proofErr w:type="spellStart"/>
      <w:r w:rsidR="00542727">
        <w:t>штудии</w:t>
      </w:r>
      <w:proofErr w:type="spellEnd"/>
      <w:r w:rsidR="00542727">
        <w:t xml:space="preserve">, </w:t>
      </w:r>
      <w:r w:rsidR="003862C9">
        <w:t xml:space="preserve">явно состоял в построении всеобъемлющей и связной, марксистской </w:t>
      </w:r>
      <w:proofErr w:type="gramStart"/>
      <w:r w:rsidR="003862C9">
        <w:t>по</w:t>
      </w:r>
      <w:proofErr w:type="gramEnd"/>
      <w:r w:rsidR="003862C9">
        <w:t xml:space="preserve"> </w:t>
      </w:r>
      <w:proofErr w:type="gramStart"/>
      <w:r w:rsidR="003862C9">
        <w:t>своим</w:t>
      </w:r>
      <w:proofErr w:type="gramEnd"/>
      <w:r w:rsidR="003862C9">
        <w:t xml:space="preserve"> категориям и духу концепции, </w:t>
      </w:r>
      <w:r w:rsidR="00542727">
        <w:t>объясняющей функционирование докапиталистических формаций</w:t>
      </w:r>
      <w:r w:rsidR="003862C9">
        <w:t xml:space="preserve"> в целом. </w:t>
      </w:r>
      <w:r w:rsidR="00542727">
        <w:t>Понять, чем именно так</w:t>
      </w:r>
      <w:r w:rsidR="003862C9">
        <w:t>ой результат мог н</w:t>
      </w:r>
      <w:r w:rsidR="00542727">
        <w:t>е устраивать власть, до</w:t>
      </w:r>
      <w:r w:rsidR="003862C9">
        <w:t xml:space="preserve">вольно </w:t>
      </w:r>
      <w:r w:rsidR="00542727">
        <w:t>легко</w:t>
      </w:r>
      <w:r w:rsidR="0061211F">
        <w:t>:</w:t>
      </w:r>
      <w:r w:rsidR="003862C9">
        <w:t xml:space="preserve"> действительно, примерно тем же, чем и идеология </w:t>
      </w:r>
      <w:proofErr w:type="spellStart"/>
      <w:r w:rsidR="003862C9">
        <w:t>РАППа</w:t>
      </w:r>
      <w:proofErr w:type="spellEnd"/>
      <w:r w:rsidR="003862C9">
        <w:t xml:space="preserve">, </w:t>
      </w:r>
      <w:r w:rsidR="0061211F">
        <w:noBreakHyphen/>
        <w:t xml:space="preserve"> </w:t>
      </w:r>
      <w:r w:rsidR="003862C9">
        <w:t>приобретением такой концепцией автономии от собственно партийной идеологии и превращением ее в обоснование амбиций выступающих с не</w:t>
      </w:r>
      <w:r w:rsidR="00B34024">
        <w:t>ю</w:t>
      </w:r>
      <w:r w:rsidR="003862C9">
        <w:t xml:space="preserve"> лидеров. </w:t>
      </w:r>
      <w:proofErr w:type="gramStart"/>
      <w:r w:rsidR="003D3517">
        <w:t>Средством разработки этой концепции в ГАИМК служили многочисленные дискуссии, свободные, по крайней мере, по их форме (трудно представить, чтобы на них по-настоящему воспользовался свободой высказаться кто-то из старой профессуры)</w:t>
      </w:r>
      <w:r w:rsidR="00483584">
        <w:t>,</w:t>
      </w:r>
      <w:r w:rsidR="003D3517">
        <w:t xml:space="preserve"> – однако в начале 1930-х гг. отношение партийной власти к самой возможности идеологических дискуссий было сугубо негативным, и предыдущее десятилетие было потрачено на борьбу с различными «уклонами» и «оппозициями» </w:t>
      </w:r>
      <w:r w:rsidR="00F046B1">
        <w:t xml:space="preserve">внутри партии </w:t>
      </w:r>
      <w:r w:rsidR="003D3517">
        <w:t>не</w:t>
      </w:r>
      <w:proofErr w:type="gramEnd"/>
      <w:r w:rsidR="003D3517">
        <w:t xml:space="preserve"> для того</w:t>
      </w:r>
      <w:proofErr w:type="gramStart"/>
      <w:r w:rsidR="003D3517">
        <w:t>,</w:t>
      </w:r>
      <w:proofErr w:type="gramEnd"/>
      <w:r w:rsidR="003D3517">
        <w:t xml:space="preserve"> чтобы теперь превратить в их потенциальный питомник Мраморный дворец. </w:t>
      </w:r>
      <w:r w:rsidR="003862C9">
        <w:t xml:space="preserve">«Полезная» с точки зрения власти задача </w:t>
      </w:r>
      <w:proofErr w:type="spellStart"/>
      <w:r w:rsidR="003862C9">
        <w:t>ГАИМКа</w:t>
      </w:r>
      <w:proofErr w:type="spellEnd"/>
      <w:r w:rsidR="003862C9">
        <w:t xml:space="preserve"> состояла в том, чтобы собрать под партийный контроль всех историков определенной специализации и заставить их работать в рамках </w:t>
      </w:r>
      <w:r w:rsidR="00033F78">
        <w:t xml:space="preserve">идеологически мотивированной, но крайне общей по своей формулировке «пятичленной» схемы; </w:t>
      </w:r>
      <w:r w:rsidR="003862C9">
        <w:t>однако после того</w:t>
      </w:r>
      <w:proofErr w:type="gramStart"/>
      <w:r w:rsidR="003862C9">
        <w:t>,</w:t>
      </w:r>
      <w:proofErr w:type="gramEnd"/>
      <w:r w:rsidR="003862C9">
        <w:t xml:space="preserve"> как </w:t>
      </w:r>
      <w:r w:rsidR="00033F78">
        <w:t>это было сделано</w:t>
      </w:r>
      <w:r w:rsidR="003862C9">
        <w:t xml:space="preserve">, большего, по сути дела, не требовалось, а самих лидеров </w:t>
      </w:r>
      <w:proofErr w:type="spellStart"/>
      <w:r w:rsidR="003862C9">
        <w:t>ГАИМКа</w:t>
      </w:r>
      <w:proofErr w:type="spellEnd"/>
      <w:r w:rsidR="003862C9">
        <w:t xml:space="preserve"> можно было и покарать за </w:t>
      </w:r>
      <w:proofErr w:type="spellStart"/>
      <w:r w:rsidR="003862C9">
        <w:t>амбициозность</w:t>
      </w:r>
      <w:proofErr w:type="spellEnd"/>
      <w:r w:rsidR="003862C9">
        <w:t xml:space="preserve">. </w:t>
      </w:r>
      <w:proofErr w:type="gramStart"/>
      <w:r w:rsidR="00033F78">
        <w:t xml:space="preserve">От их «сменщиков» ожидалась разработка конкретных сюжетов в «живой занимательной форме», с </w:t>
      </w:r>
      <w:r w:rsidR="00B34024">
        <w:t xml:space="preserve">ограниченными по масштабу и степени ответственности </w:t>
      </w:r>
      <w:r w:rsidR="00033F78">
        <w:t xml:space="preserve">вариациями </w:t>
      </w:r>
      <w:r w:rsidR="00B34024">
        <w:t xml:space="preserve">на </w:t>
      </w:r>
      <w:r w:rsidR="00033F78">
        <w:t>идеологически</w:t>
      </w:r>
      <w:r w:rsidR="00B34024">
        <w:t>е «темы»</w:t>
      </w:r>
      <w:r w:rsidR="00033F78">
        <w:t>, которые в рамках той или иной конъюнктуры могли быть спущены сверху.</w:t>
      </w:r>
      <w:proofErr w:type="gramEnd"/>
      <w:r w:rsidR="00033F78">
        <w:t xml:space="preserve"> </w:t>
      </w:r>
      <w:proofErr w:type="gramStart"/>
      <w:r w:rsidR="00033F78">
        <w:t xml:space="preserve">Подчеркнем еще раз: </w:t>
      </w:r>
      <w:r w:rsidR="00033F78">
        <w:lastRenderedPageBreak/>
        <w:t xml:space="preserve">единой и </w:t>
      </w:r>
      <w:r w:rsidR="00B34024">
        <w:t xml:space="preserve">подробно </w:t>
      </w:r>
      <w:r w:rsidR="00033F78">
        <w:t xml:space="preserve">проработанной марксистской концепции древности на этом этапе </w:t>
      </w:r>
      <w:r w:rsidR="006C4C20">
        <w:t>не появилось</w:t>
      </w:r>
      <w:r w:rsidR="00033F78">
        <w:t>.</w:t>
      </w:r>
      <w:proofErr w:type="gramEnd"/>
    </w:p>
    <w:p w:rsidR="003862C9" w:rsidRPr="00420F79" w:rsidRDefault="00033F78" w:rsidP="006A2329">
      <w:pPr>
        <w:spacing w:line="360" w:lineRule="atLeast"/>
        <w:ind w:firstLine="709"/>
      </w:pPr>
      <w:r>
        <w:t xml:space="preserve">Последующая судьба исследований по древней истории зависела от того, каким образом </w:t>
      </w:r>
      <w:r w:rsidR="00AB3410">
        <w:t>с</w:t>
      </w:r>
      <w:r>
        <w:t xml:space="preserve">формировалось руководство в </w:t>
      </w:r>
      <w:r w:rsidR="00016B5D">
        <w:t>ее</w:t>
      </w:r>
      <w:r>
        <w:t xml:space="preserve"> отрасл</w:t>
      </w:r>
      <w:r w:rsidR="00016B5D">
        <w:t>ях</w:t>
      </w:r>
      <w:r>
        <w:t xml:space="preserve">. </w:t>
      </w:r>
      <w:proofErr w:type="gramStart"/>
      <w:r>
        <w:t xml:space="preserve">Практически монопольное положение Струве во главе востоковедения позволило ему выступить с </w:t>
      </w:r>
      <w:r w:rsidR="00AB3410">
        <w:t>концепцией</w:t>
      </w:r>
      <w:r>
        <w:t xml:space="preserve"> рабовладения на древнем Востоке</w:t>
      </w:r>
      <w:r w:rsidR="00AB3410">
        <w:t>, претенд</w:t>
      </w:r>
      <w:r w:rsidR="001A78D0">
        <w:t>овавш</w:t>
      </w:r>
      <w:r w:rsidR="00AB3410">
        <w:t xml:space="preserve">ей на статус общей схемы: ее критика не была невозможна, но </w:t>
      </w:r>
      <w:r w:rsidR="00016B5D">
        <w:t xml:space="preserve">равная </w:t>
      </w:r>
      <w:r w:rsidR="00AB3410">
        <w:t>по о</w:t>
      </w:r>
      <w:r w:rsidR="00016B5D">
        <w:t xml:space="preserve">хвату материала альтернатива ей </w:t>
      </w:r>
      <w:r w:rsidR="001A78D0">
        <w:t>не был</w:t>
      </w:r>
      <w:r w:rsidR="00016B5D">
        <w:t>а</w:t>
      </w:r>
      <w:r w:rsidR="00AB3410">
        <w:t xml:space="preserve"> выдвинут</w:t>
      </w:r>
      <w:r w:rsidR="00016B5D">
        <w:t>а</w:t>
      </w:r>
      <w:r w:rsidR="001A78D0">
        <w:t xml:space="preserve"> вплоть до 1950-х гг.</w:t>
      </w:r>
      <w:r w:rsidR="00AB3410">
        <w:t xml:space="preserve"> При этом личные черты Струве предопределили в науке о древнем Востоке систему отношений, в </w:t>
      </w:r>
      <w:r w:rsidR="00016B5D">
        <w:t>целом</w:t>
      </w:r>
      <w:r w:rsidR="00AB3410">
        <w:t xml:space="preserve">, менее неприятную, чем </w:t>
      </w:r>
      <w:r w:rsidR="00B34024">
        <w:t xml:space="preserve">было </w:t>
      </w:r>
      <w:r w:rsidR="00AB3410">
        <w:t>в</w:t>
      </w:r>
      <w:r w:rsidR="00016B5D">
        <w:t>ообще</w:t>
      </w:r>
      <w:proofErr w:type="gramEnd"/>
      <w:r w:rsidR="00AB3410">
        <w:t xml:space="preserve"> возможно в сталинское время. Однако </w:t>
      </w:r>
      <w:proofErr w:type="spellStart"/>
      <w:r w:rsidR="00AB3410">
        <w:t>антиковедение</w:t>
      </w:r>
      <w:proofErr w:type="spellEnd"/>
      <w:r w:rsidR="00AB3410">
        <w:t xml:space="preserve"> </w:t>
      </w:r>
      <w:r w:rsidR="00E14E3B">
        <w:t xml:space="preserve">было </w:t>
      </w:r>
      <w:r w:rsidR="00AB3410">
        <w:t xml:space="preserve">более </w:t>
      </w:r>
      <w:proofErr w:type="spellStart"/>
      <w:r w:rsidR="00AB3410">
        <w:t>полицентрично</w:t>
      </w:r>
      <w:proofErr w:type="spellEnd"/>
      <w:r w:rsidR="00AB3410">
        <w:t xml:space="preserve">, </w:t>
      </w:r>
      <w:r w:rsidR="00B34024">
        <w:t xml:space="preserve">и </w:t>
      </w:r>
      <w:r w:rsidR="00E14E3B">
        <w:t>в нем играли видную роль не только ученые, апеллирующие к старой традиции (В.С. Сергеев и Н.А. Машкин), но и А.В. Мишулин</w:t>
      </w:r>
      <w:r w:rsidR="00E14E3B" w:rsidRPr="00E14E3B">
        <w:t xml:space="preserve"> </w:t>
      </w:r>
      <w:r w:rsidR="00E14E3B">
        <w:t xml:space="preserve">- партийный выдвиженец иной формации, нежели лидеры </w:t>
      </w:r>
      <w:proofErr w:type="spellStart"/>
      <w:r w:rsidR="00E14E3B">
        <w:t>ГАИМКа</w:t>
      </w:r>
      <w:proofErr w:type="spellEnd"/>
      <w:r w:rsidR="00E14E3B">
        <w:t xml:space="preserve">. </w:t>
      </w:r>
      <w:r w:rsidR="00420F79">
        <w:t>К</w:t>
      </w:r>
      <w:r w:rsidR="00E14E3B">
        <w:t xml:space="preserve">ак нам кажется, именно он </w:t>
      </w:r>
      <w:r w:rsidR="00483584">
        <w:t xml:space="preserve">в некотором смысле </w:t>
      </w:r>
      <w:r w:rsidR="00E14E3B">
        <w:t>подхват</w:t>
      </w:r>
      <w:r w:rsidR="00483584">
        <w:t>ил</w:t>
      </w:r>
      <w:r w:rsidR="00E14E3B">
        <w:t xml:space="preserve"> у них знамя создания единой марксистской концепции древней истории; нет сомнений, что </w:t>
      </w:r>
      <w:r w:rsidR="00483584">
        <w:t xml:space="preserve">сделал </w:t>
      </w:r>
      <w:r w:rsidR="00E14E3B">
        <w:t>он это по личному убеждению</w:t>
      </w:r>
      <w:r w:rsidR="001D0610">
        <w:t xml:space="preserve">, видя основу для </w:t>
      </w:r>
      <w:r w:rsidR="00483584">
        <w:t xml:space="preserve">такой общей концепции </w:t>
      </w:r>
      <w:r w:rsidR="001D0610">
        <w:t>в теории «революции рабов»,</w:t>
      </w:r>
      <w:r w:rsidR="00E14E3B">
        <w:t xml:space="preserve"> и при этом </w:t>
      </w:r>
      <w:r w:rsidR="00483584">
        <w:t xml:space="preserve">вел себя менее </w:t>
      </w:r>
      <w:r w:rsidR="00E14E3B">
        <w:t xml:space="preserve">напористо и автономно, чем его предшественники. </w:t>
      </w:r>
      <w:r w:rsidR="001D0610">
        <w:t xml:space="preserve">Претензии Мишулина на </w:t>
      </w:r>
      <w:r w:rsidR="00483584">
        <w:t xml:space="preserve">создание общей концепции истории древности </w:t>
      </w:r>
      <w:r w:rsidR="001D0610">
        <w:t>можно обнаружить в передовых статьях «Вестника древней истории» конца 1930-х гг., в частности</w:t>
      </w:r>
      <w:r w:rsidR="001A78D0">
        <w:t>,</w:t>
      </w:r>
      <w:r w:rsidR="001D0610">
        <w:t xml:space="preserve"> в </w:t>
      </w:r>
      <w:r w:rsidR="001A78D0">
        <w:t xml:space="preserve">статье о </w:t>
      </w:r>
      <w:r w:rsidR="001D0610">
        <w:t xml:space="preserve">подготовке марксистских </w:t>
      </w:r>
      <w:r w:rsidR="00483584">
        <w:t xml:space="preserve">вузовских </w:t>
      </w:r>
      <w:r w:rsidR="001D0610">
        <w:t>учебников</w:t>
      </w:r>
      <w:proofErr w:type="gramStart"/>
      <w:r w:rsidR="001D0610">
        <w:t xml:space="preserve"> :</w:t>
      </w:r>
      <w:proofErr w:type="gramEnd"/>
      <w:r w:rsidR="001D0610">
        <w:t xml:space="preserve"> это дело вид</w:t>
      </w:r>
      <w:r w:rsidR="00483584">
        <w:t xml:space="preserve">елось </w:t>
      </w:r>
      <w:r w:rsidR="001D0610">
        <w:t xml:space="preserve">ему как сугубо коллективное, реализуемое по единой и подробно проработанной концепции, с детальным распределением между его участниками задач и контролем за их исполнением. Другим делом, теоретически предоставлявшим сходные возможности, </w:t>
      </w:r>
      <w:proofErr w:type="gramStart"/>
      <w:r w:rsidR="001D0610">
        <w:t xml:space="preserve">но более сложным в монополизации, было намеченное во второй половине 1930-х гг. написание «Всемирной истории»: работа </w:t>
      </w:r>
      <w:r w:rsidR="00016B5D">
        <w:t>н</w:t>
      </w:r>
      <w:r w:rsidR="001D0610">
        <w:t>ад ее разделами</w:t>
      </w:r>
      <w:r w:rsidR="00016B5D">
        <w:t xml:space="preserve"> по </w:t>
      </w:r>
      <w:r w:rsidR="001D0610">
        <w:t>древности ждет своего исследователя, который мог бы, в частности, установить, не были ли проволочки в ней, п</w:t>
      </w:r>
      <w:r w:rsidR="00016B5D">
        <w:t xml:space="preserve">овлекшие </w:t>
      </w:r>
      <w:r w:rsidR="001D0610">
        <w:t>ее фактическ</w:t>
      </w:r>
      <w:r w:rsidR="00016B5D">
        <w:t>ий</w:t>
      </w:r>
      <w:r w:rsidR="001D0610">
        <w:t xml:space="preserve"> срыв, связаны с трениями между Мишулиным и его оппонентами «старой </w:t>
      </w:r>
      <w:r w:rsidR="0061211F">
        <w:t>традиции»</w:t>
      </w:r>
      <w:r w:rsidR="001D0610">
        <w:t>.</w:t>
      </w:r>
      <w:proofErr w:type="gramEnd"/>
      <w:r w:rsidR="001D0610">
        <w:t xml:space="preserve"> </w:t>
      </w:r>
      <w:proofErr w:type="gramStart"/>
      <w:r w:rsidR="001D0610">
        <w:t xml:space="preserve">Еще один сюжет, заслуживающий </w:t>
      </w:r>
      <w:r w:rsidR="00306130">
        <w:t>внимания,</w:t>
      </w:r>
      <w:r w:rsidR="001D0610">
        <w:t xml:space="preserve"> - это попытки Мишулина создать собственную школу: пожалуй, среди его учеников особенно примечателен П.Н. </w:t>
      </w:r>
      <w:proofErr w:type="spellStart"/>
      <w:r w:rsidR="001D0610">
        <w:t>Тарков</w:t>
      </w:r>
      <w:proofErr w:type="spellEnd"/>
      <w:r w:rsidR="001D0610">
        <w:t xml:space="preserve">, чьи работы выглядят </w:t>
      </w:r>
      <w:r w:rsidR="00420F79">
        <w:t xml:space="preserve">хорошо </w:t>
      </w:r>
      <w:r w:rsidR="001D0610">
        <w:t xml:space="preserve">продуманной и </w:t>
      </w:r>
      <w:r w:rsidR="00420F79">
        <w:t xml:space="preserve">предпринятой </w:t>
      </w:r>
      <w:r w:rsidR="001D0610">
        <w:t xml:space="preserve">не без эрудиции попыткой </w:t>
      </w:r>
      <w:r w:rsidR="00420F79">
        <w:t xml:space="preserve">экстраполировать теорию «революции рабов» на ситуацию в эллинистическом Средиземноморье рубежа III-II вв. до н.э. Похоже, что </w:t>
      </w:r>
      <w:r w:rsidR="00306130">
        <w:t xml:space="preserve">работа </w:t>
      </w:r>
      <w:proofErr w:type="spellStart"/>
      <w:r w:rsidR="00420F79">
        <w:t>Таркова</w:t>
      </w:r>
      <w:proofErr w:type="spellEnd"/>
      <w:r w:rsidR="00420F79">
        <w:t xml:space="preserve"> и был</w:t>
      </w:r>
      <w:r w:rsidR="00306130">
        <w:t>а</w:t>
      </w:r>
      <w:r w:rsidR="00420F79">
        <w:t xml:space="preserve"> одним из «кирпичей», которы</w:t>
      </w:r>
      <w:r w:rsidR="00306130">
        <w:t>е</w:t>
      </w:r>
      <w:r w:rsidR="00420F79">
        <w:t xml:space="preserve">, по мысли Мишулина, </w:t>
      </w:r>
      <w:r w:rsidR="00306130">
        <w:t>служили</w:t>
      </w:r>
      <w:proofErr w:type="gramEnd"/>
      <w:r w:rsidR="00306130">
        <w:t xml:space="preserve"> для возведения </w:t>
      </w:r>
      <w:r w:rsidR="00420F79">
        <w:t>едино</w:t>
      </w:r>
      <w:r w:rsidR="00306130">
        <w:t>го</w:t>
      </w:r>
      <w:r w:rsidR="00420F79">
        <w:t xml:space="preserve"> здани</w:t>
      </w:r>
      <w:r w:rsidR="00306130">
        <w:t>я</w:t>
      </w:r>
      <w:r w:rsidR="00420F79">
        <w:t xml:space="preserve"> марксистской теории античности или даже древнего мира в целом; </w:t>
      </w:r>
      <w:proofErr w:type="gramStart"/>
      <w:r w:rsidR="00420F79">
        <w:t>однако</w:t>
      </w:r>
      <w:proofErr w:type="gramEnd"/>
      <w:r w:rsidR="00420F79">
        <w:t xml:space="preserve"> успех этому </w:t>
      </w:r>
      <w:r w:rsidR="00306130">
        <w:t xml:space="preserve">замыслу </w:t>
      </w:r>
      <w:r w:rsidR="00420F79">
        <w:t>мо</w:t>
      </w:r>
      <w:r w:rsidR="00286ED4">
        <w:t>жно было</w:t>
      </w:r>
      <w:r w:rsidR="00306130">
        <w:t xml:space="preserve"> обеспечить</w:t>
      </w:r>
      <w:r w:rsidR="00286ED4">
        <w:t xml:space="preserve">, </w:t>
      </w:r>
      <w:r w:rsidR="00420F79">
        <w:t xml:space="preserve">лишь </w:t>
      </w:r>
      <w:r w:rsidR="00286ED4">
        <w:t xml:space="preserve">заставив лепить </w:t>
      </w:r>
      <w:r w:rsidR="00420F79">
        <w:t>таки</w:t>
      </w:r>
      <w:r w:rsidR="00286ED4">
        <w:t>е</w:t>
      </w:r>
      <w:r w:rsidR="00420F79">
        <w:t xml:space="preserve"> «кирпич</w:t>
      </w:r>
      <w:r w:rsidR="00286ED4">
        <w:t>и</w:t>
      </w:r>
      <w:r w:rsidR="00420F79">
        <w:t>» большинств</w:t>
      </w:r>
      <w:r w:rsidR="00286ED4">
        <w:t>о</w:t>
      </w:r>
      <w:r w:rsidR="00420F79">
        <w:t xml:space="preserve"> тогдашних </w:t>
      </w:r>
      <w:r w:rsidR="00286ED4">
        <w:t xml:space="preserve">историков </w:t>
      </w:r>
      <w:r w:rsidR="00420F79">
        <w:t>древности.</w:t>
      </w:r>
    </w:p>
    <w:p w:rsidR="00F64A2A" w:rsidRDefault="00420F79" w:rsidP="006A2329">
      <w:pPr>
        <w:spacing w:line="360" w:lineRule="atLeast"/>
        <w:ind w:firstLine="709"/>
      </w:pPr>
      <w:r>
        <w:t>Возможностей для этого у Мишулина не было</w:t>
      </w:r>
      <w:r w:rsidR="0061211F">
        <w:t xml:space="preserve"> в силу как отсутствия в его распоряжении структур, подобных </w:t>
      </w:r>
      <w:proofErr w:type="spellStart"/>
      <w:r w:rsidR="0061211F">
        <w:t>ГАИМКу</w:t>
      </w:r>
      <w:proofErr w:type="spellEnd"/>
      <w:r w:rsidR="0061211F">
        <w:t xml:space="preserve">, </w:t>
      </w:r>
      <w:r w:rsidR="00D535CC">
        <w:t xml:space="preserve">а также </w:t>
      </w:r>
      <w:r w:rsidR="0061211F">
        <w:t xml:space="preserve">немногочисленности его собственных учеников, так и </w:t>
      </w:r>
      <w:r w:rsidR="000F6F89">
        <w:t>несомненной</w:t>
      </w:r>
      <w:r w:rsidR="0061211F">
        <w:t xml:space="preserve"> оппозиции его замыслу со стороны ученых «старой традиции»</w:t>
      </w:r>
      <w:r>
        <w:t xml:space="preserve">. Не случайно </w:t>
      </w:r>
      <w:r w:rsidR="0061211F">
        <w:t xml:space="preserve">его </w:t>
      </w:r>
      <w:r>
        <w:t xml:space="preserve">упомянутая статья </w:t>
      </w:r>
      <w:r w:rsidR="0061211F">
        <w:t xml:space="preserve">критична в отношении </w:t>
      </w:r>
      <w:r w:rsidR="00F64A2A">
        <w:t xml:space="preserve">не только конкретных </w:t>
      </w:r>
      <w:r>
        <w:t>учебников по истории древности</w:t>
      </w:r>
      <w:r w:rsidR="00F64A2A">
        <w:t xml:space="preserve"> В.В. </w:t>
      </w:r>
      <w:r w:rsidR="0061211F">
        <w:t>Струве и В.С.</w:t>
      </w:r>
      <w:r w:rsidR="00F64A2A">
        <w:t> </w:t>
      </w:r>
      <w:r w:rsidR="0061211F">
        <w:t>Сергеев</w:t>
      </w:r>
      <w:r w:rsidR="00F64A2A">
        <w:t xml:space="preserve">а, но и самой </w:t>
      </w:r>
      <w:r w:rsidR="00F64A2A">
        <w:lastRenderedPageBreak/>
        <w:t xml:space="preserve">идеи авторского учебника. Их </w:t>
      </w:r>
      <w:r w:rsidR="001A78D0">
        <w:t>создатели</w:t>
      </w:r>
      <w:r w:rsidR="00F64A2A">
        <w:t xml:space="preserve"> (</w:t>
      </w:r>
      <w:r w:rsidR="001A78D0">
        <w:t xml:space="preserve">в </w:t>
      </w:r>
      <w:proofErr w:type="spellStart"/>
      <w:r w:rsidR="001A78D0">
        <w:t>антиковедении</w:t>
      </w:r>
      <w:proofErr w:type="spellEnd"/>
      <w:r w:rsidR="001A78D0">
        <w:t xml:space="preserve"> </w:t>
      </w:r>
      <w:r w:rsidR="001A78D0">
        <w:noBreakHyphen/>
        <w:t xml:space="preserve"> </w:t>
      </w:r>
      <w:r w:rsidR="00F64A2A">
        <w:t xml:space="preserve">В.С. Сергеев, а затем Н.А. Машкин) </w:t>
      </w:r>
      <w:r w:rsidR="000F6F89">
        <w:t xml:space="preserve">были лояльны марксистскому методу (в частности, проявили себя в разработке теории «революции рабов»), но при этом </w:t>
      </w:r>
      <w:r w:rsidR="00306130">
        <w:t xml:space="preserve">и </w:t>
      </w:r>
      <w:r w:rsidR="000F6F89">
        <w:t xml:space="preserve">верны классической для </w:t>
      </w:r>
      <w:proofErr w:type="spellStart"/>
      <w:r w:rsidR="000F6F89">
        <w:t>антиковедения</w:t>
      </w:r>
      <w:proofErr w:type="spellEnd"/>
      <w:r w:rsidR="000F6F89">
        <w:t xml:space="preserve"> проблематике; а их издания, казалось, подтверждали возможность плодотворного синтеза этих обеих тенденций. </w:t>
      </w:r>
      <w:r w:rsidR="00116538">
        <w:t>И</w:t>
      </w:r>
      <w:r w:rsidR="000F6F89">
        <w:t xml:space="preserve">менно такой «синтез» был ко двору во времена «сталинского ампира» 1940-х гг., с его уже очень внятным поворотом к традиционным ценностям. </w:t>
      </w:r>
      <w:r w:rsidR="00306130">
        <w:t>С</w:t>
      </w:r>
      <w:r w:rsidR="000F6F89">
        <w:t xml:space="preserve">амо наличие таких изданий, </w:t>
      </w:r>
      <w:r w:rsidR="00306130">
        <w:t>которые тогда рассматривались как</w:t>
      </w:r>
      <w:r w:rsidR="00FC685A">
        <w:t xml:space="preserve"> не просто учебники, а научные труды и </w:t>
      </w:r>
      <w:proofErr w:type="gramStart"/>
      <w:r w:rsidR="00306130">
        <w:t>были</w:t>
      </w:r>
      <w:proofErr w:type="gramEnd"/>
      <w:r w:rsidR="00306130">
        <w:t xml:space="preserve"> как будто основа</w:t>
      </w:r>
      <w:r w:rsidR="000F6F89">
        <w:t xml:space="preserve">ны </w:t>
      </w:r>
      <w:r w:rsidR="00FC685A">
        <w:t xml:space="preserve">на </w:t>
      </w:r>
      <w:r w:rsidR="000F6F89">
        <w:t>цельн</w:t>
      </w:r>
      <w:r w:rsidR="00306130">
        <w:t xml:space="preserve">ых и </w:t>
      </w:r>
      <w:r w:rsidR="000F6F89">
        <w:t>притом марксистск</w:t>
      </w:r>
      <w:r w:rsidR="00306130">
        <w:t>их</w:t>
      </w:r>
      <w:r w:rsidR="000F6F89">
        <w:t xml:space="preserve"> концепци</w:t>
      </w:r>
      <w:r w:rsidR="00306130">
        <w:t>ях</w:t>
      </w:r>
      <w:r w:rsidR="000F6F89">
        <w:t xml:space="preserve">, </w:t>
      </w:r>
      <w:r w:rsidR="00306130">
        <w:t xml:space="preserve">опровергало </w:t>
      </w:r>
      <w:r w:rsidR="00335586">
        <w:t xml:space="preserve">в глазах любого стороннего наблюдателя </w:t>
      </w:r>
      <w:r w:rsidR="00306130">
        <w:t>необходимость собирать по «кирпичам» пресловутое «здание», видевшееся Мишулину</w:t>
      </w:r>
      <w:r w:rsidR="000F6F89">
        <w:t xml:space="preserve">. Враждебность к авторским учебникам Сергеева и Машкина Мишулин и его </w:t>
      </w:r>
      <w:r w:rsidR="00D71445">
        <w:t xml:space="preserve">ученики </w:t>
      </w:r>
      <w:r w:rsidR="000F6F89">
        <w:t xml:space="preserve">сохранили надолго, но </w:t>
      </w:r>
      <w:r w:rsidR="00306130">
        <w:t>с</w:t>
      </w:r>
      <w:r w:rsidR="000F6F89">
        <w:t xml:space="preserve">могли </w:t>
      </w:r>
      <w:r w:rsidR="00306130">
        <w:t xml:space="preserve">лишь </w:t>
      </w:r>
      <w:r w:rsidR="000F6F89">
        <w:t xml:space="preserve">сначала притормозить их выход, а затем </w:t>
      </w:r>
      <w:r w:rsidR="00D71445">
        <w:t xml:space="preserve">в меру возможности </w:t>
      </w:r>
      <w:r w:rsidR="00306130">
        <w:t xml:space="preserve">потрепать </w:t>
      </w:r>
      <w:r w:rsidR="00D71445">
        <w:t xml:space="preserve">нервы их создателям и сторонникам. </w:t>
      </w:r>
      <w:proofErr w:type="gramStart"/>
      <w:r w:rsidR="00306130">
        <w:t>В</w:t>
      </w:r>
      <w:r w:rsidR="006C4C20">
        <w:t xml:space="preserve"> 1952 г., на фоне </w:t>
      </w:r>
      <w:r w:rsidR="00306130">
        <w:t xml:space="preserve">нового </w:t>
      </w:r>
      <w:r w:rsidR="006C4C20">
        <w:t xml:space="preserve">сгущения идеологических туч, в передовой </w:t>
      </w:r>
      <w:r w:rsidR="004326CB">
        <w:t xml:space="preserve">статье </w:t>
      </w:r>
      <w:r w:rsidR="006C4C20">
        <w:t>«Вестника древней истории» публикуется проспект все еще не написанных томов «Всемирной истории» по древности: симптоматичным образом, в нем нет прямых упоминаний «революции рабов» (говорится лишь о значении классовой борьбы, в том числе «великого восстания Спартака» и «ударов движений рабов и колонов» в поздней античности), но интегрирующей идеей проспекта</w:t>
      </w:r>
      <w:proofErr w:type="gramEnd"/>
      <w:r w:rsidR="006C4C20">
        <w:t xml:space="preserve"> представлен</w:t>
      </w:r>
      <w:r w:rsidR="00F07758">
        <w:t>о</w:t>
      </w:r>
      <w:r w:rsidR="006C4C20">
        <w:t xml:space="preserve"> именно </w:t>
      </w:r>
      <w:r w:rsidR="002D5A8B">
        <w:t xml:space="preserve">выделение этапов в </w:t>
      </w:r>
      <w:r w:rsidR="006C4C20">
        <w:t>эволюци</w:t>
      </w:r>
      <w:r w:rsidR="002D5A8B">
        <w:t>и</w:t>
      </w:r>
      <w:r w:rsidR="006C4C20">
        <w:t xml:space="preserve"> рабовладения. Однако реализация </w:t>
      </w:r>
      <w:r w:rsidR="003D3517">
        <w:rPr>
          <w:lang w:val="en-US"/>
        </w:rPr>
        <w:t>I</w:t>
      </w:r>
      <w:r w:rsidR="006C4C20">
        <w:t>-</w:t>
      </w:r>
      <w:r w:rsidR="003D3517">
        <w:rPr>
          <w:lang w:val="en-US"/>
        </w:rPr>
        <w:t>II </w:t>
      </w:r>
      <w:r w:rsidR="006C4C20">
        <w:t>томов «Всемирной истории» оказал</w:t>
      </w:r>
      <w:r w:rsidR="002D5A8B">
        <w:t>а</w:t>
      </w:r>
      <w:r w:rsidR="006C4C20">
        <w:t>сь несравненно ближе к конкретной постановке проблем, и можно уверенно сказать, что на «</w:t>
      </w:r>
      <w:proofErr w:type="spellStart"/>
      <w:r w:rsidR="006C4C20">
        <w:t>мишулинском</w:t>
      </w:r>
      <w:proofErr w:type="spellEnd"/>
      <w:r w:rsidR="006C4C20">
        <w:t xml:space="preserve">» и «раннем </w:t>
      </w:r>
      <w:proofErr w:type="spellStart"/>
      <w:r w:rsidR="006C4C20">
        <w:t>постмишулинском</w:t>
      </w:r>
      <w:proofErr w:type="spellEnd"/>
      <w:r w:rsidR="006C4C20">
        <w:t>» этапах связная марксистская концепция древности (хотя бы только в объеме античной истории) снова не была создана.</w:t>
      </w:r>
    </w:p>
    <w:p w:rsidR="00F64A2A" w:rsidRDefault="002C3816" w:rsidP="006A2329">
      <w:pPr>
        <w:spacing w:line="360" w:lineRule="atLeast"/>
        <w:ind w:firstLine="709"/>
      </w:pPr>
      <w:r>
        <w:t xml:space="preserve">Вряд ли кто-нибудь станет </w:t>
      </w:r>
      <w:r w:rsidR="00306130">
        <w:t>спорить</w:t>
      </w:r>
      <w:r>
        <w:t>, что смерть Сталина создала принципиально новую обстановку во всем советском обществе и в том числе в гуманитарной науке. Именно в 1950-е гг. начинают по-настоящему реализовываться в крупных публикациях такие ученые, как К.К. </w:t>
      </w:r>
      <w:proofErr w:type="spellStart"/>
      <w:r>
        <w:t>Зельин</w:t>
      </w:r>
      <w:proofErr w:type="spellEnd"/>
      <w:r>
        <w:t>, Е.М. </w:t>
      </w:r>
      <w:proofErr w:type="spellStart"/>
      <w:r>
        <w:t>Штаерман</w:t>
      </w:r>
      <w:proofErr w:type="spellEnd"/>
      <w:r>
        <w:t xml:space="preserve"> и С.Л. </w:t>
      </w:r>
      <w:proofErr w:type="spellStart"/>
      <w:r>
        <w:t>Утченко</w:t>
      </w:r>
      <w:proofErr w:type="spellEnd"/>
      <w:r>
        <w:t xml:space="preserve">; </w:t>
      </w:r>
      <w:r w:rsidR="00EF5050">
        <w:t xml:space="preserve">тогда же или немного позднее начинается развитие нестоличных школ </w:t>
      </w:r>
      <w:proofErr w:type="gramStart"/>
      <w:r w:rsidR="00EF5050">
        <w:t>советского</w:t>
      </w:r>
      <w:proofErr w:type="gramEnd"/>
      <w:r w:rsidR="00EF5050">
        <w:t xml:space="preserve"> </w:t>
      </w:r>
      <w:proofErr w:type="spellStart"/>
      <w:r w:rsidR="00EF5050">
        <w:t>антиковедения</w:t>
      </w:r>
      <w:proofErr w:type="spellEnd"/>
      <w:r w:rsidR="00EF5050">
        <w:t xml:space="preserve">. </w:t>
      </w:r>
      <w:r w:rsidR="00D535CC">
        <w:t>С</w:t>
      </w:r>
      <w:r>
        <w:t xml:space="preserve">кладывается </w:t>
      </w:r>
      <w:r w:rsidR="00D535CC">
        <w:t>обстановка</w:t>
      </w:r>
      <w:r>
        <w:t xml:space="preserve">, </w:t>
      </w:r>
      <w:r w:rsidR="00EF5050">
        <w:t xml:space="preserve">позволяющая без </w:t>
      </w:r>
      <w:r w:rsidR="00306130">
        <w:t>особой</w:t>
      </w:r>
      <w:r w:rsidR="00EF5050">
        <w:t xml:space="preserve"> опаски</w:t>
      </w:r>
      <w:r>
        <w:t xml:space="preserve">, с одной стороны, ставить вопрос о взаимодействии между советской и общемировой наукой, а с другой – пытаться искренне и автономно от официальной идеологии разобраться, какой должна быть методология исторического исследования. </w:t>
      </w:r>
      <w:proofErr w:type="gramStart"/>
      <w:r w:rsidR="002D5A8B">
        <w:t xml:space="preserve">То, что выработка совершенно оригинальной методологии – дело, мягко </w:t>
      </w:r>
      <w:r w:rsidR="00306130">
        <w:t>говоря</w:t>
      </w:r>
      <w:r w:rsidR="002D5A8B">
        <w:t xml:space="preserve">, сложное и посильное не для каждого, очевидно; </w:t>
      </w:r>
      <w:r w:rsidR="001A7626">
        <w:t>может быть, наши знания п</w:t>
      </w:r>
      <w:r w:rsidR="002D5A8B">
        <w:t>одвод</w:t>
      </w:r>
      <w:r w:rsidR="001A7626">
        <w:t>я</w:t>
      </w:r>
      <w:r w:rsidR="002D5A8B">
        <w:t xml:space="preserve">т </w:t>
      </w:r>
      <w:r w:rsidR="001A7626">
        <w:t>нас</w:t>
      </w:r>
      <w:r w:rsidR="002D5A8B">
        <w:t xml:space="preserve">, но, на наш взгляд, в отечественной </w:t>
      </w:r>
      <w:r w:rsidR="00306130">
        <w:t xml:space="preserve">науке о </w:t>
      </w:r>
      <w:r w:rsidR="002D5A8B">
        <w:t xml:space="preserve">древности совершенно оригинальный и широкий по возможностям применения исследовательский метод (фактически самобытный вариант теории </w:t>
      </w:r>
      <w:proofErr w:type="spellStart"/>
      <w:r w:rsidR="002D5A8B">
        <w:t>нетождества</w:t>
      </w:r>
      <w:proofErr w:type="spellEnd"/>
      <w:r w:rsidR="002D5A8B">
        <w:t xml:space="preserve"> древнего и современного сознаний) был предложен только петербу</w:t>
      </w:r>
      <w:r w:rsidR="001A78D0">
        <w:t>ргской египтологической школой</w:t>
      </w:r>
      <w:r w:rsidR="002D5A8B">
        <w:t>.</w:t>
      </w:r>
      <w:proofErr w:type="gramEnd"/>
      <w:r w:rsidR="002D5A8B">
        <w:t xml:space="preserve"> </w:t>
      </w:r>
      <w:proofErr w:type="gramStart"/>
      <w:r w:rsidR="002D5A8B">
        <w:t xml:space="preserve">Большинству ученых </w:t>
      </w:r>
      <w:r w:rsidR="00306130">
        <w:t xml:space="preserve">все же </w:t>
      </w:r>
      <w:r w:rsidR="002D5A8B">
        <w:t>оставалось балансировать между классическими и современными зарубежными исследовательскими методами (мы уже сказали о том, насколько резким было</w:t>
      </w:r>
      <w:proofErr w:type="gramEnd"/>
      <w:r w:rsidR="002D5A8B">
        <w:t xml:space="preserve"> предпочтение, отданное рядом медиевистов школе «Анналов»)</w:t>
      </w:r>
      <w:r w:rsidR="00BC27FF">
        <w:t xml:space="preserve"> и методологией </w:t>
      </w:r>
      <w:r w:rsidR="00BC27FF">
        <w:lastRenderedPageBreak/>
        <w:t xml:space="preserve">марксизма. </w:t>
      </w:r>
      <w:proofErr w:type="gramStart"/>
      <w:r w:rsidR="00421836">
        <w:t>Качественно новому вниманию к п</w:t>
      </w:r>
      <w:r w:rsidR="00BC27FF">
        <w:t>оследне</w:t>
      </w:r>
      <w:r w:rsidR="00421836">
        <w:t>й</w:t>
      </w:r>
      <w:r w:rsidR="00BC27FF">
        <w:t xml:space="preserve"> содействовала проведенная в 1956 г. мысль о том, что сталинское </w:t>
      </w:r>
      <w:r w:rsidR="00306130">
        <w:t>время</w:t>
      </w:r>
      <w:r w:rsidR="00BC27FF">
        <w:t xml:space="preserve"> иска</w:t>
      </w:r>
      <w:r w:rsidR="00306130">
        <w:t xml:space="preserve">зило </w:t>
      </w:r>
      <w:r w:rsidR="00BC27FF">
        <w:t>исконны</w:t>
      </w:r>
      <w:r w:rsidR="00306130">
        <w:t>е</w:t>
      </w:r>
      <w:r w:rsidR="00BC27FF">
        <w:t xml:space="preserve"> принцип</w:t>
      </w:r>
      <w:r w:rsidR="00306130">
        <w:t>ы</w:t>
      </w:r>
      <w:r w:rsidR="00B12AFE">
        <w:t xml:space="preserve"> коммунизма</w:t>
      </w:r>
      <w:r w:rsidR="00BC27FF">
        <w:t xml:space="preserve">, к которым необходимо вернуться; и с этой точки зрения </w:t>
      </w:r>
      <w:r w:rsidR="00306130">
        <w:t xml:space="preserve">труды </w:t>
      </w:r>
      <w:r w:rsidR="003138A6">
        <w:t>основоположников</w:t>
      </w:r>
      <w:r w:rsidR="00306130">
        <w:t xml:space="preserve"> марксизма, </w:t>
      </w:r>
      <w:r w:rsidR="003138A6">
        <w:t>бывшие</w:t>
      </w:r>
      <w:r w:rsidR="00306130">
        <w:t xml:space="preserve"> </w:t>
      </w:r>
      <w:r w:rsidR="00BC27FF">
        <w:t>вне фокуса внимания</w:t>
      </w:r>
      <w:r w:rsidR="00306130">
        <w:t>,</w:t>
      </w:r>
      <w:r w:rsidR="00BC27FF">
        <w:t xml:space="preserve"> </w:t>
      </w:r>
      <w:r w:rsidR="003138A6">
        <w:t xml:space="preserve">многим </w:t>
      </w:r>
      <w:r w:rsidR="00BC27FF">
        <w:t>казались чистым источником методологической истины.</w:t>
      </w:r>
      <w:proofErr w:type="gramEnd"/>
      <w:r w:rsidR="00BC27FF">
        <w:t xml:space="preserve"> Однако буквальное восприяти</w:t>
      </w:r>
      <w:r w:rsidR="00281AC0">
        <w:t>е</w:t>
      </w:r>
      <w:r w:rsidR="00BC27FF">
        <w:t xml:space="preserve"> категорий марксизма либо их применение для описания тех явлений, которым они не были адекватны, повергло ряд исследователей (субъективно </w:t>
      </w:r>
      <w:proofErr w:type="gramStart"/>
      <w:r w:rsidR="00BC27FF">
        <w:t>совершенно честных</w:t>
      </w:r>
      <w:proofErr w:type="gramEnd"/>
      <w:r w:rsidR="00BC27FF">
        <w:t xml:space="preserve"> в своих побуждениях!) в неизбежные и непреодолимые апории.</w:t>
      </w:r>
    </w:p>
    <w:p w:rsidR="00F64A2A" w:rsidRDefault="00622DED" w:rsidP="006A2329">
      <w:pPr>
        <w:spacing w:line="360" w:lineRule="atLeast"/>
        <w:ind w:firstLine="709"/>
      </w:pPr>
      <w:r>
        <w:t xml:space="preserve">В известном </w:t>
      </w:r>
      <w:proofErr w:type="gramStart"/>
      <w:r>
        <w:t>смысле</w:t>
      </w:r>
      <w:proofErr w:type="gramEnd"/>
      <w:r>
        <w:t xml:space="preserve"> </w:t>
      </w:r>
      <w:r w:rsidR="00BC27FF">
        <w:t xml:space="preserve">апорией такого рода можно считать </w:t>
      </w:r>
      <w:r w:rsidR="003138A6">
        <w:t xml:space="preserve">и </w:t>
      </w:r>
      <w:r w:rsidR="00BC27FF">
        <w:t>теорию «революции рабов», т.е.</w:t>
      </w:r>
      <w:r w:rsidR="002B3606">
        <w:t>, по номинальному ее смыслу,</w:t>
      </w:r>
      <w:r w:rsidR="00BC27FF">
        <w:t xml:space="preserve"> перенес</w:t>
      </w:r>
      <w:r w:rsidR="002B3606">
        <w:t xml:space="preserve">ение </w:t>
      </w:r>
      <w:r w:rsidR="00BC27FF">
        <w:t>модел</w:t>
      </w:r>
      <w:r w:rsidR="002B3606">
        <w:t>и</w:t>
      </w:r>
      <w:r w:rsidR="00BC27FF">
        <w:t xml:space="preserve"> </w:t>
      </w:r>
      <w:proofErr w:type="spellStart"/>
      <w:r w:rsidR="00286ED4">
        <w:t>межформационного</w:t>
      </w:r>
      <w:proofErr w:type="spellEnd"/>
      <w:r w:rsidR="00286ED4">
        <w:t xml:space="preserve"> перехода на рубеже средневековья и нового времени на такой же рубеж между древностью и средневековьем; однако </w:t>
      </w:r>
      <w:r w:rsidR="00B61A3E">
        <w:t xml:space="preserve">само выдвижение </w:t>
      </w:r>
      <w:r w:rsidR="00286ED4">
        <w:t xml:space="preserve">этой теории было все же наращиванием </w:t>
      </w:r>
      <w:proofErr w:type="spellStart"/>
      <w:r w:rsidR="00286ED4">
        <w:t>квазиисследовательских</w:t>
      </w:r>
      <w:proofErr w:type="spellEnd"/>
      <w:r w:rsidR="00286ED4">
        <w:t xml:space="preserve"> конструкций вокруг случайной цитаты, а субъективную честность многих ее разработчиков можно как раз поставить под сомнение.</w:t>
      </w:r>
      <w:r w:rsidR="00C57760">
        <w:t xml:space="preserve"> </w:t>
      </w:r>
      <w:r w:rsidR="000D7065">
        <w:t xml:space="preserve">Пожалуй, самый простой пример такой апории, порожденной </w:t>
      </w:r>
      <w:proofErr w:type="gramStart"/>
      <w:r w:rsidR="000D7065">
        <w:t>историком</w:t>
      </w:r>
      <w:proofErr w:type="gramEnd"/>
      <w:r w:rsidR="000D7065">
        <w:t xml:space="preserve"> </w:t>
      </w:r>
      <w:r w:rsidR="003138A6">
        <w:t xml:space="preserve">безусловно </w:t>
      </w:r>
      <w:r w:rsidR="000D7065">
        <w:t xml:space="preserve">честным, </w:t>
      </w:r>
      <w:r w:rsidR="00156DCC">
        <w:noBreakHyphen/>
      </w:r>
      <w:r w:rsidR="000D7065">
        <w:t xml:space="preserve"> это парадоксальная идея Е.М. </w:t>
      </w:r>
      <w:proofErr w:type="spellStart"/>
      <w:r w:rsidR="000D7065">
        <w:t>Штаерман</w:t>
      </w:r>
      <w:proofErr w:type="spellEnd"/>
      <w:r w:rsidR="000D7065">
        <w:t xml:space="preserve"> о формировании государства в Риме лишь накануне и в начале принципата. </w:t>
      </w:r>
      <w:proofErr w:type="gramStart"/>
      <w:r w:rsidR="000D7065">
        <w:t xml:space="preserve">Несмотря на упреки одному из оппонентов в </w:t>
      </w:r>
      <w:r w:rsidR="002B3606">
        <w:t xml:space="preserve">его </w:t>
      </w:r>
      <w:r w:rsidR="000D7065">
        <w:t>знакомстве с «</w:t>
      </w:r>
      <w:r w:rsidR="000D7065" w:rsidRPr="000D7065">
        <w:t>“</w:t>
      </w:r>
      <w:r w:rsidR="000D7065">
        <w:t>теорией истмата</w:t>
      </w:r>
      <w:r w:rsidR="000D7065" w:rsidRPr="000D7065">
        <w:t>”</w:t>
      </w:r>
      <w:r w:rsidR="000D7065">
        <w:t xml:space="preserve">» лишь «в самых скромных пределах», исследовательница не могла отрицать, что сама руководствуется базовым со времен </w:t>
      </w:r>
      <w:proofErr w:type="spellStart"/>
      <w:r w:rsidR="000D7065">
        <w:t>ГАИМКа</w:t>
      </w:r>
      <w:proofErr w:type="spellEnd"/>
      <w:r w:rsidR="000D7065">
        <w:t xml:space="preserve"> тезисом Ленина о возникновении государства на основе классовых антагонизмов: было достаточно пошатнуть этот тезис</w:t>
      </w:r>
      <w:r w:rsidR="00646826">
        <w:t xml:space="preserve"> (к чему советская наука оказалась уже готова)</w:t>
      </w:r>
      <w:r w:rsidR="000D7065">
        <w:t>, чтобы обрушить и все ее построение.</w:t>
      </w:r>
      <w:proofErr w:type="gramEnd"/>
      <w:r w:rsidR="002B3606">
        <w:t xml:space="preserve"> </w:t>
      </w:r>
      <w:r w:rsidR="00156DCC">
        <w:t>Тезис Е.М. </w:t>
      </w:r>
      <w:proofErr w:type="spellStart"/>
      <w:r w:rsidR="00156DCC">
        <w:t>Штаерман</w:t>
      </w:r>
      <w:proofErr w:type="spellEnd"/>
      <w:r w:rsidR="00156DCC">
        <w:t xml:space="preserve"> о </w:t>
      </w:r>
      <w:proofErr w:type="spellStart"/>
      <w:r w:rsidR="00156DCC">
        <w:t>многоукладности</w:t>
      </w:r>
      <w:proofErr w:type="spellEnd"/>
      <w:r w:rsidR="00156DCC">
        <w:t xml:space="preserve"> римской экономики, в отличие от софизма о государстве, скорее соответствует действительности: однако не стоит забывать, что с точки зрения марксистской классики большие этапы всемирной истории – это способы производства, в основе </w:t>
      </w:r>
      <w:r w:rsidR="00935988">
        <w:t xml:space="preserve">каждого из </w:t>
      </w:r>
      <w:r w:rsidR="00156DCC">
        <w:t xml:space="preserve">которых лежит какой-то один структурообразующий уклад. </w:t>
      </w:r>
      <w:proofErr w:type="gramStart"/>
      <w:r w:rsidR="00156DCC">
        <w:t xml:space="preserve">Констатация того, что в римской экономике II в. до н.э. – II </w:t>
      </w:r>
      <w:r w:rsidR="00156DCC" w:rsidRPr="00156DCC">
        <w:t xml:space="preserve">в. </w:t>
      </w:r>
      <w:r w:rsidR="00156DCC">
        <w:t xml:space="preserve">н.э. </w:t>
      </w:r>
      <w:r w:rsidR="003138A6">
        <w:t>были</w:t>
      </w:r>
      <w:proofErr w:type="gramEnd"/>
      <w:r w:rsidR="003138A6">
        <w:t xml:space="preserve"> </w:t>
      </w:r>
      <w:r w:rsidR="00156DCC">
        <w:t>в сопоставимой пропорции представлены как рабовладельческий, так и рентный уклады, причем соотношение между ними могло измениться относительно быстро</w:t>
      </w:r>
      <w:r w:rsidR="00935988">
        <w:t xml:space="preserve"> и резко</w:t>
      </w:r>
      <w:r w:rsidR="00156DCC">
        <w:t>, хотя и была выдержана в марксистских категориях, но в определенной мере выхолащивала базовое для марксизма понятие способа производства</w:t>
      </w:r>
      <w:r w:rsidR="00935988" w:rsidRPr="00935988">
        <w:t xml:space="preserve"> </w:t>
      </w:r>
      <w:r w:rsidR="00935988">
        <w:t>применительно к Риму данной эпохи</w:t>
      </w:r>
      <w:r w:rsidR="00156DCC">
        <w:t xml:space="preserve">. </w:t>
      </w:r>
      <w:r w:rsidR="00C57760">
        <w:t xml:space="preserve">Наиболее масштабной апорией </w:t>
      </w:r>
      <w:proofErr w:type="spellStart"/>
      <w:r w:rsidR="00C57760">
        <w:t>послесталинского</w:t>
      </w:r>
      <w:proofErr w:type="spellEnd"/>
      <w:r w:rsidR="00C57760">
        <w:t xml:space="preserve"> времени </w:t>
      </w:r>
      <w:r w:rsidR="002B3606">
        <w:t xml:space="preserve">нам кажется </w:t>
      </w:r>
      <w:r w:rsidR="00C57760">
        <w:t xml:space="preserve">возрождение в 1960-е гг. идеи об </w:t>
      </w:r>
      <w:r w:rsidR="00483584">
        <w:t>«</w:t>
      </w:r>
      <w:r w:rsidR="00C57760">
        <w:t>азиатском способе производства</w:t>
      </w:r>
      <w:r w:rsidR="00483584">
        <w:t>»</w:t>
      </w:r>
      <w:r w:rsidR="00C57760">
        <w:t xml:space="preserve"> для </w:t>
      </w:r>
      <w:r w:rsidR="003138A6">
        <w:t xml:space="preserve">определения </w:t>
      </w:r>
      <w:r w:rsidR="00C57760">
        <w:t xml:space="preserve">специфики восточных обществ. Сторонники этой идеи (по сути, </w:t>
      </w:r>
      <w:r w:rsidR="00483584">
        <w:t xml:space="preserve">этого </w:t>
      </w:r>
      <w:r w:rsidR="00C57760">
        <w:t>термина</w:t>
      </w:r>
      <w:r w:rsidR="00935988">
        <w:t xml:space="preserve">, </w:t>
      </w:r>
      <w:r w:rsidR="003138A6">
        <w:t xml:space="preserve">подкупавшего </w:t>
      </w:r>
      <w:r w:rsidR="00935988">
        <w:t>своей апокрифичностью</w:t>
      </w:r>
      <w:r w:rsidR="00C57760">
        <w:t xml:space="preserve">) пытались </w:t>
      </w:r>
      <w:r w:rsidR="003138A6">
        <w:t>д</w:t>
      </w:r>
      <w:r w:rsidR="00C57760">
        <w:t xml:space="preserve">оказать </w:t>
      </w:r>
      <w:r w:rsidR="003138A6">
        <w:t xml:space="preserve">раннее </w:t>
      </w:r>
      <w:r w:rsidR="00C57760">
        <w:t>появление на Востоке то ли совершенно особой формации, то ли сочетания рабовладельческого и феодального укладов, то ли «вечного феодализма». Их оппоненты справедливо, с точки зрения марксистской терминологии, указывали, что понятие способ</w:t>
      </w:r>
      <w:r w:rsidR="003138A6">
        <w:t>а</w:t>
      </w:r>
      <w:r w:rsidR="00C57760">
        <w:t xml:space="preserve"> производства выделяется по наличию в его основе </w:t>
      </w:r>
      <w:r w:rsidR="000D7065">
        <w:t xml:space="preserve">специфической формы эксплуатации и </w:t>
      </w:r>
      <w:r w:rsidR="003138A6">
        <w:t xml:space="preserve">что </w:t>
      </w:r>
      <w:r w:rsidR="000D7065">
        <w:t xml:space="preserve">если на Востоке не </w:t>
      </w:r>
      <w:r w:rsidR="003138A6">
        <w:t xml:space="preserve">было </w:t>
      </w:r>
      <w:r w:rsidR="000D7065">
        <w:t xml:space="preserve">какой-то </w:t>
      </w:r>
      <w:r w:rsidR="003138A6">
        <w:t xml:space="preserve">иной </w:t>
      </w:r>
      <w:r w:rsidR="000D7065">
        <w:t xml:space="preserve">формы эксплуатации, </w:t>
      </w:r>
      <w:r w:rsidR="003138A6">
        <w:t xml:space="preserve">нежели </w:t>
      </w:r>
      <w:r w:rsidR="000D7065">
        <w:t xml:space="preserve">рабовладение, рента или наемный труд, то и об </w:t>
      </w:r>
      <w:r w:rsidR="00483584">
        <w:lastRenderedPageBreak/>
        <w:t>«</w:t>
      </w:r>
      <w:r w:rsidR="000D7065">
        <w:t>азиатском способе производства</w:t>
      </w:r>
      <w:r w:rsidR="00483584">
        <w:t>»</w:t>
      </w:r>
      <w:r w:rsidR="000D7065">
        <w:t xml:space="preserve"> говорить </w:t>
      </w:r>
      <w:r w:rsidR="003138A6">
        <w:t>нет смысла</w:t>
      </w:r>
      <w:r w:rsidR="000D7065">
        <w:t>; рабовладельческие же и «феодальные» (рентные) отношения</w:t>
      </w:r>
      <w:r w:rsidR="00E35D9F" w:rsidRPr="00E35D9F">
        <w:t xml:space="preserve"> </w:t>
      </w:r>
      <w:r w:rsidR="00E35D9F">
        <w:t>в разных неравновесных сочетаниях встречаются не только на Востоке и являются не особым способом производства, а самими собой</w:t>
      </w:r>
      <w:r w:rsidR="000D7065">
        <w:t xml:space="preserve">. </w:t>
      </w:r>
      <w:proofErr w:type="gramStart"/>
      <w:r w:rsidR="008C4903">
        <w:t xml:space="preserve">Наконец, </w:t>
      </w:r>
      <w:r w:rsidR="00500570">
        <w:t xml:space="preserve">практически не замечена </w:t>
      </w:r>
      <w:r w:rsidR="008C4903">
        <w:t>именно в качестве апории гипотеза К.К. </w:t>
      </w:r>
      <w:proofErr w:type="spellStart"/>
      <w:r w:rsidR="008C4903">
        <w:t>Зельина</w:t>
      </w:r>
      <w:proofErr w:type="spellEnd"/>
      <w:r w:rsidR="008C4903">
        <w:t xml:space="preserve"> об эллинизме как конкретно-историческом явлении греко-восточного синтеза: не вдаваясь в детали, скажем, что исследователь, придя к выводу (совершенно верному), что эллинизм не был этапо</w:t>
      </w:r>
      <w:r w:rsidR="002931E8">
        <w:t>м</w:t>
      </w:r>
      <w:r w:rsidR="008C4903">
        <w:t xml:space="preserve"> в развитии античного рабовладения, ушел от его трактовки как этапа вообще, ориентируясь на базовое марксистское представление о том, что крупный исторический этап может быть</w:t>
      </w:r>
      <w:proofErr w:type="gramEnd"/>
      <w:r w:rsidR="008C4903">
        <w:t xml:space="preserve"> </w:t>
      </w:r>
      <w:proofErr w:type="gramStart"/>
      <w:r w:rsidR="008C4903">
        <w:t>выделен</w:t>
      </w:r>
      <w:proofErr w:type="gramEnd"/>
      <w:r w:rsidR="008C4903">
        <w:t xml:space="preserve"> только по критерию эволюции экономических отношений. </w:t>
      </w:r>
      <w:r w:rsidR="000B6F23">
        <w:t>И</w:t>
      </w:r>
      <w:r w:rsidR="002931E8">
        <w:t>спользовани</w:t>
      </w:r>
      <w:r w:rsidR="000B6F23">
        <w:t>е</w:t>
      </w:r>
      <w:r w:rsidR="002931E8">
        <w:t xml:space="preserve"> </w:t>
      </w:r>
      <w:r w:rsidR="008C4903">
        <w:t>в качестве такого критерия</w:t>
      </w:r>
      <w:r w:rsidR="002931E8">
        <w:t>, справедливым для древнегреческо</w:t>
      </w:r>
      <w:r w:rsidR="000B6F23">
        <w:t>й истории</w:t>
      </w:r>
      <w:r w:rsidR="002931E8">
        <w:t xml:space="preserve"> образом,</w:t>
      </w:r>
      <w:r w:rsidR="008C4903">
        <w:t xml:space="preserve"> эволюции полиса дал</w:t>
      </w:r>
      <w:r w:rsidR="002931E8">
        <w:t>о</w:t>
      </w:r>
      <w:r w:rsidR="008C4903">
        <w:t xml:space="preserve"> бы иной результат, тем более что и сторонники гипотезы </w:t>
      </w:r>
      <w:proofErr w:type="spellStart"/>
      <w:r w:rsidR="008C4903">
        <w:t>Зельина</w:t>
      </w:r>
      <w:proofErr w:type="spellEnd"/>
      <w:r w:rsidR="008C4903">
        <w:t xml:space="preserve"> не могут отдел</w:t>
      </w:r>
      <w:r w:rsidR="002931E8">
        <w:t>а</w:t>
      </w:r>
      <w:r w:rsidR="008C4903">
        <w:t xml:space="preserve">ться от восприятия эллинизма как </w:t>
      </w:r>
      <w:r w:rsidR="000B6F23">
        <w:t xml:space="preserve">явления с </w:t>
      </w:r>
      <w:r w:rsidR="008C4903">
        <w:t>хронологическ</w:t>
      </w:r>
      <w:r w:rsidR="000B6F23">
        <w:t>ими границами</w:t>
      </w:r>
      <w:r w:rsidR="008C4903">
        <w:t>, т.е.</w:t>
      </w:r>
      <w:r w:rsidR="000B6F23">
        <w:t xml:space="preserve"> все же </w:t>
      </w:r>
      <w:r w:rsidR="008C4903">
        <w:t xml:space="preserve"> стадиального.</w:t>
      </w:r>
    </w:p>
    <w:p w:rsidR="00F64A2A" w:rsidRDefault="00BB2044" w:rsidP="006A2329">
      <w:pPr>
        <w:spacing w:line="360" w:lineRule="atLeast"/>
        <w:ind w:firstLine="709"/>
      </w:pPr>
      <w:r>
        <w:t xml:space="preserve">Судьба </w:t>
      </w:r>
      <w:r w:rsidR="000B6F23">
        <w:t>этих</w:t>
      </w:r>
      <w:r>
        <w:t xml:space="preserve"> построений сложилась по-разному: гипотеза </w:t>
      </w:r>
      <w:proofErr w:type="spellStart"/>
      <w:r>
        <w:t>Зельина</w:t>
      </w:r>
      <w:proofErr w:type="spellEnd"/>
      <w:r>
        <w:t xml:space="preserve"> была принята академической историографией</w:t>
      </w:r>
      <w:r w:rsidR="0073712A">
        <w:t>;</w:t>
      </w:r>
      <w:r>
        <w:t xml:space="preserve"> гипотеза </w:t>
      </w:r>
      <w:proofErr w:type="spellStart"/>
      <w:r>
        <w:t>Штаерман</w:t>
      </w:r>
      <w:proofErr w:type="spellEnd"/>
      <w:r w:rsidR="00483584">
        <w:t xml:space="preserve"> о времени возникновения государства в Риме</w:t>
      </w:r>
      <w:r w:rsidR="00AA2744">
        <w:t xml:space="preserve">, на наш взгляд, не породила серьезной рефлексии в свойственных ей категориях, </w:t>
      </w:r>
      <w:r w:rsidR="000B6F23">
        <w:t xml:space="preserve">будучи </w:t>
      </w:r>
      <w:r>
        <w:t>высказана слишком незадолго до гибели СССР</w:t>
      </w:r>
      <w:r w:rsidR="00AA2744">
        <w:t xml:space="preserve"> и резкой </w:t>
      </w:r>
      <w:r w:rsidR="00500570">
        <w:t xml:space="preserve">трансформации </w:t>
      </w:r>
      <w:r w:rsidR="00AA2744">
        <w:t>тематики</w:t>
      </w:r>
      <w:r w:rsidR="00500570">
        <w:t xml:space="preserve"> и методологии исследований</w:t>
      </w:r>
      <w:r w:rsidR="00AA2744">
        <w:t xml:space="preserve">; а </w:t>
      </w:r>
      <w:r w:rsidR="006D4C45">
        <w:t xml:space="preserve">вторая дискуссия об </w:t>
      </w:r>
      <w:r w:rsidR="00483584">
        <w:t>«</w:t>
      </w:r>
      <w:r w:rsidR="006D4C45">
        <w:t>азиатском способе производства</w:t>
      </w:r>
      <w:r w:rsidR="00483584">
        <w:t>»</w:t>
      </w:r>
      <w:r w:rsidR="006D4C45">
        <w:t xml:space="preserve"> </w:t>
      </w:r>
      <w:r w:rsidR="000B6F23">
        <w:t xml:space="preserve">вызвала </w:t>
      </w:r>
      <w:r w:rsidR="006D4C45">
        <w:t xml:space="preserve">недоброжелательство сверху, как попытка построить масштабную историческую концепцию, автономную </w:t>
      </w:r>
      <w:proofErr w:type="gramStart"/>
      <w:r w:rsidR="006D4C45">
        <w:t>от</w:t>
      </w:r>
      <w:proofErr w:type="gramEnd"/>
      <w:r w:rsidR="006D4C45">
        <w:t xml:space="preserve"> официальной</w:t>
      </w:r>
      <w:r w:rsidR="000B6F23">
        <w:t xml:space="preserve">, </w:t>
      </w:r>
      <w:r w:rsidR="006D4C45">
        <w:t xml:space="preserve">альтернативную ей и при этом марксистскую по духу и букве. </w:t>
      </w:r>
      <w:proofErr w:type="gramStart"/>
      <w:r w:rsidR="00500570">
        <w:t>Однако не</w:t>
      </w:r>
      <w:r w:rsidR="000B6F23">
        <w:t>т</w:t>
      </w:r>
      <w:r w:rsidR="00500570">
        <w:t xml:space="preserve"> сомнени</w:t>
      </w:r>
      <w:r w:rsidR="000B6F23">
        <w:t>й</w:t>
      </w:r>
      <w:r w:rsidR="00500570">
        <w:t xml:space="preserve">, что </w:t>
      </w:r>
      <w:r w:rsidR="00935988">
        <w:t>эти построени</w:t>
      </w:r>
      <w:r w:rsidR="000B6F23">
        <w:t xml:space="preserve">я не содержали в себе упущенных возможностей </w:t>
      </w:r>
      <w:r w:rsidR="00935988">
        <w:t>создани</w:t>
      </w:r>
      <w:r w:rsidR="000B6F23">
        <w:t>я</w:t>
      </w:r>
      <w:r w:rsidR="00935988">
        <w:t xml:space="preserve"> </w:t>
      </w:r>
      <w:r w:rsidR="00500570">
        <w:t>широкой и эффективной концепции древн</w:t>
      </w:r>
      <w:r w:rsidR="00935988">
        <w:t>ей истори</w:t>
      </w:r>
      <w:r w:rsidR="00500570">
        <w:t xml:space="preserve">и, основанной на марксистских </w:t>
      </w:r>
      <w:r w:rsidR="00935988">
        <w:t>постулатах</w:t>
      </w:r>
      <w:r w:rsidR="00500570">
        <w:t>.</w:t>
      </w:r>
      <w:proofErr w:type="gramEnd"/>
      <w:r w:rsidR="00500570">
        <w:t xml:space="preserve"> Искренность и альтернативность официозу все же не помогли решить задачу, с которой в свое время, действуя в рамках официоза и с определенной корыстью, не справились деятели </w:t>
      </w:r>
      <w:proofErr w:type="spellStart"/>
      <w:r w:rsidR="00500570">
        <w:t>ГАИМК</w:t>
      </w:r>
      <w:r w:rsidR="002E1772">
        <w:t>а</w:t>
      </w:r>
      <w:proofErr w:type="spellEnd"/>
      <w:r w:rsidR="00500570">
        <w:t xml:space="preserve"> и А.В. Мишулин.</w:t>
      </w:r>
    </w:p>
    <w:p w:rsidR="00F64A2A" w:rsidRDefault="000B6F23" w:rsidP="006A2329">
      <w:pPr>
        <w:spacing w:line="360" w:lineRule="atLeast"/>
        <w:ind w:firstLine="709"/>
      </w:pPr>
      <w:r>
        <w:t xml:space="preserve">Однако </w:t>
      </w:r>
      <w:r w:rsidR="001105AC">
        <w:t>имен</w:t>
      </w:r>
      <w:r w:rsidR="000C6FB8">
        <w:t xml:space="preserve">но </w:t>
      </w:r>
      <w:proofErr w:type="spellStart"/>
      <w:r w:rsidR="000C6FB8">
        <w:t>позднесоветский</w:t>
      </w:r>
      <w:proofErr w:type="spellEnd"/>
      <w:r w:rsidR="000C6FB8">
        <w:t xml:space="preserve"> период 1960-</w:t>
      </w:r>
      <w:r w:rsidR="001105AC">
        <w:t xml:space="preserve">80-х гг. породил ряд концепций, как говорится, </w:t>
      </w:r>
      <w:proofErr w:type="spellStart"/>
      <w:r w:rsidR="001105AC" w:rsidRPr="001105AC">
        <w:rPr>
          <w:i/>
        </w:rPr>
        <w:t>longue</w:t>
      </w:r>
      <w:proofErr w:type="spellEnd"/>
      <w:r w:rsidR="001105AC" w:rsidRPr="001105AC">
        <w:rPr>
          <w:i/>
        </w:rPr>
        <w:t xml:space="preserve"> </w:t>
      </w:r>
      <w:proofErr w:type="spellStart"/>
      <w:r w:rsidR="001105AC" w:rsidRPr="001105AC">
        <w:rPr>
          <w:i/>
        </w:rPr>
        <w:t>duré</w:t>
      </w:r>
      <w:proofErr w:type="spellEnd"/>
      <w:r w:rsidR="001105AC" w:rsidRPr="001105AC">
        <w:rPr>
          <w:i/>
          <w:lang w:val="en-US"/>
        </w:rPr>
        <w:t>e</w:t>
      </w:r>
      <w:r w:rsidR="001105AC" w:rsidRPr="001105AC">
        <w:t xml:space="preserve">, </w:t>
      </w:r>
      <w:r w:rsidR="001105AC">
        <w:t xml:space="preserve">имеющих </w:t>
      </w:r>
      <w:r w:rsidR="001105AC" w:rsidRPr="001105AC">
        <w:t>объясн</w:t>
      </w:r>
      <w:r w:rsidR="001105AC">
        <w:t>ительную силу для очень масштабных процессов древн</w:t>
      </w:r>
      <w:r>
        <w:t>ости</w:t>
      </w:r>
      <w:r w:rsidR="001105AC">
        <w:t xml:space="preserve">. </w:t>
      </w:r>
      <w:proofErr w:type="gramStart"/>
      <w:r w:rsidR="00A55306">
        <w:t>Пожалуй, н</w:t>
      </w:r>
      <w:r w:rsidR="001A78D0">
        <w:t xml:space="preserve">аиболее </w:t>
      </w:r>
      <w:r>
        <w:t xml:space="preserve">поучительно </w:t>
      </w:r>
      <w:r w:rsidR="001A78D0">
        <w:t xml:space="preserve">наблюдать за </w:t>
      </w:r>
      <w:r w:rsidR="001105AC">
        <w:t>построени</w:t>
      </w:r>
      <w:r w:rsidR="001A78D0">
        <w:t>ем</w:t>
      </w:r>
      <w:r w:rsidR="001105AC">
        <w:t xml:space="preserve"> С.Л. </w:t>
      </w:r>
      <w:proofErr w:type="spellStart"/>
      <w:r w:rsidR="001105AC">
        <w:t>Утченко</w:t>
      </w:r>
      <w:proofErr w:type="spellEnd"/>
      <w:r w:rsidR="001105AC">
        <w:t xml:space="preserve"> его концепции кризиса римского государства в I в. до н.э.: как известно, по его мнению, суть этого процесса сводилась к трансформации римской гражданской общины в государство качественно иного типа (сначала региональное, затем </w:t>
      </w:r>
      <w:proofErr w:type="spellStart"/>
      <w:r w:rsidR="001105AC">
        <w:t>надрегиональное</w:t>
      </w:r>
      <w:proofErr w:type="spellEnd"/>
      <w:r w:rsidR="001105AC">
        <w:t>), а ключевое значение для этого имела Союзническая война – «грандиозное восстание италийского крестьянства».</w:t>
      </w:r>
      <w:proofErr w:type="gramEnd"/>
      <w:r w:rsidR="001105AC">
        <w:t xml:space="preserve"> </w:t>
      </w:r>
      <w:proofErr w:type="gramStart"/>
      <w:r w:rsidR="001105AC">
        <w:t>Со справедливостью этого построения по</w:t>
      </w:r>
      <w:proofErr w:type="gramEnd"/>
      <w:r w:rsidR="001105AC">
        <w:t xml:space="preserve"> существу можно и, наверное, нужно согласиться; однако </w:t>
      </w:r>
      <w:proofErr w:type="spellStart"/>
      <w:r w:rsidR="001105AC">
        <w:t>Утченко</w:t>
      </w:r>
      <w:proofErr w:type="spellEnd"/>
      <w:r w:rsidR="001105AC">
        <w:t xml:space="preserve"> стреми</w:t>
      </w:r>
      <w:r>
        <w:t>л</w:t>
      </w:r>
      <w:r w:rsidR="001105AC">
        <w:t xml:space="preserve">ся сформулировать свой тезис в марксистских терминах и </w:t>
      </w:r>
      <w:r w:rsidR="00483584">
        <w:t xml:space="preserve">определил </w:t>
      </w:r>
      <w:r w:rsidR="001105AC">
        <w:t>опис</w:t>
      </w:r>
      <w:r w:rsidR="00483584">
        <w:t>анны</w:t>
      </w:r>
      <w:r w:rsidR="001105AC">
        <w:t xml:space="preserve">й им процесс </w:t>
      </w:r>
      <w:r w:rsidR="00483584">
        <w:t xml:space="preserve">как </w:t>
      </w:r>
      <w:r w:rsidR="001105AC">
        <w:t>«социальн</w:t>
      </w:r>
      <w:r w:rsidR="00483584">
        <w:t>ую</w:t>
      </w:r>
      <w:r w:rsidR="001105AC">
        <w:t xml:space="preserve"> революци</w:t>
      </w:r>
      <w:r w:rsidR="00483584">
        <w:t>ю</w:t>
      </w:r>
      <w:r w:rsidR="001105AC">
        <w:t xml:space="preserve">». </w:t>
      </w:r>
      <w:r>
        <w:t>П</w:t>
      </w:r>
      <w:r w:rsidR="00483584">
        <w:t xml:space="preserve">репятствия к </w:t>
      </w:r>
      <w:r w:rsidR="001105AC">
        <w:t>тому</w:t>
      </w:r>
      <w:r w:rsidR="00483584">
        <w:t>, чтобы счесть такое определение корректным,</w:t>
      </w:r>
      <w:r w:rsidR="001105AC">
        <w:t xml:space="preserve"> достаточно очевидны: в марксистской теории социальная революция – это способ </w:t>
      </w:r>
      <w:r w:rsidR="00D475D0">
        <w:t xml:space="preserve">преодоления </w:t>
      </w:r>
      <w:r>
        <w:t>конфликта между</w:t>
      </w:r>
      <w:r w:rsidR="00D475D0">
        <w:t xml:space="preserve"> развивающи</w:t>
      </w:r>
      <w:r>
        <w:t>мися производительными</w:t>
      </w:r>
      <w:r w:rsidR="00D475D0">
        <w:t xml:space="preserve"> сил</w:t>
      </w:r>
      <w:r w:rsidR="00B06B73">
        <w:t>ами</w:t>
      </w:r>
      <w:r w:rsidR="00D475D0">
        <w:t xml:space="preserve"> и </w:t>
      </w:r>
      <w:r>
        <w:t xml:space="preserve">отстающими от этого развития </w:t>
      </w:r>
      <w:r w:rsidR="00D475D0">
        <w:t>производственны</w:t>
      </w:r>
      <w:r>
        <w:t>ми</w:t>
      </w:r>
      <w:r w:rsidR="00D475D0">
        <w:t xml:space="preserve"> отношени</w:t>
      </w:r>
      <w:r>
        <w:t>ями</w:t>
      </w:r>
      <w:r w:rsidR="00D475D0">
        <w:t xml:space="preserve">. С помощью серии цитат </w:t>
      </w:r>
      <w:proofErr w:type="spellStart"/>
      <w:r w:rsidR="00D475D0">
        <w:t>Утченко</w:t>
      </w:r>
      <w:proofErr w:type="spellEnd"/>
      <w:r w:rsidR="00D475D0">
        <w:t xml:space="preserve"> обосновал, что </w:t>
      </w:r>
      <w:r w:rsidR="00D475D0">
        <w:lastRenderedPageBreak/>
        <w:t xml:space="preserve">противоречие между свободным крестьянством и элитой </w:t>
      </w:r>
      <w:r w:rsidR="005C4C95">
        <w:t xml:space="preserve">в обществе </w:t>
      </w:r>
      <w:r w:rsidR="00D475D0">
        <w:t xml:space="preserve">Рима было </w:t>
      </w:r>
      <w:r w:rsidR="005C4C95">
        <w:t xml:space="preserve">двигателем его </w:t>
      </w:r>
      <w:r w:rsidR="00D475D0">
        <w:t>развития в несравненно большей мере, нежели противоречие между рабами и рабовладельцами; однако его построение обходит вопрос</w:t>
      </w:r>
      <w:r w:rsidR="00483584">
        <w:t xml:space="preserve"> о том</w:t>
      </w:r>
      <w:r w:rsidR="00D475D0">
        <w:t>, како</w:t>
      </w:r>
      <w:r w:rsidR="00BD2123">
        <w:t xml:space="preserve">е именно преобразование </w:t>
      </w:r>
      <w:r w:rsidR="00D475D0">
        <w:t>прои</w:t>
      </w:r>
      <w:r w:rsidR="002B60D0">
        <w:t>зводственных отношений произошло</w:t>
      </w:r>
      <w:r w:rsidR="00D475D0">
        <w:t xml:space="preserve"> в прямом следствии Союзнической войны. </w:t>
      </w:r>
      <w:proofErr w:type="spellStart"/>
      <w:r w:rsidR="00D475D0">
        <w:t>Утченко</w:t>
      </w:r>
      <w:proofErr w:type="spellEnd"/>
      <w:r w:rsidR="00D475D0">
        <w:t xml:space="preserve"> не скрыва</w:t>
      </w:r>
      <w:r w:rsidR="00483584">
        <w:t>л</w:t>
      </w:r>
      <w:r w:rsidR="00D475D0">
        <w:t xml:space="preserve">, что </w:t>
      </w:r>
      <w:r>
        <w:t>понима</w:t>
      </w:r>
      <w:r w:rsidR="00483584">
        <w:t>л</w:t>
      </w:r>
      <w:r>
        <w:t xml:space="preserve"> </w:t>
      </w:r>
      <w:r w:rsidR="00D475D0">
        <w:t>социальн</w:t>
      </w:r>
      <w:r>
        <w:t>ую</w:t>
      </w:r>
      <w:r w:rsidR="00D475D0">
        <w:t xml:space="preserve"> революци</w:t>
      </w:r>
      <w:r>
        <w:t>ю</w:t>
      </w:r>
      <w:r w:rsidR="00D475D0">
        <w:t xml:space="preserve"> шире, чем единовременно</w:t>
      </w:r>
      <w:r>
        <w:t>е</w:t>
      </w:r>
      <w:r w:rsidR="00D475D0">
        <w:t xml:space="preserve"> или, во всяком случае, </w:t>
      </w:r>
      <w:r>
        <w:t xml:space="preserve">относительно </w:t>
      </w:r>
      <w:r w:rsidR="00D475D0">
        <w:t>коротко</w:t>
      </w:r>
      <w:r>
        <w:t>е</w:t>
      </w:r>
      <w:r w:rsidR="00D475D0">
        <w:t xml:space="preserve"> </w:t>
      </w:r>
      <w:r>
        <w:t>явление, приводящее</w:t>
      </w:r>
      <w:r w:rsidR="00D475D0">
        <w:t xml:space="preserve"> к полной смене способа производства; </w:t>
      </w:r>
      <w:proofErr w:type="gramStart"/>
      <w:r w:rsidR="00D475D0">
        <w:t xml:space="preserve">однако, если при этом не уходить от того факта, что противоречия между италиками и римским полисом были в большей </w:t>
      </w:r>
      <w:r w:rsidR="001A78D0">
        <w:t>мере</w:t>
      </w:r>
      <w:r w:rsidR="00D475D0">
        <w:t xml:space="preserve"> политическими, чем экономическими</w:t>
      </w:r>
      <w:r w:rsidR="002B60D0">
        <w:t>,</w:t>
      </w:r>
      <w:r w:rsidR="00D475D0">
        <w:t xml:space="preserve"> и </w:t>
      </w:r>
      <w:r w:rsidR="002B60D0">
        <w:t xml:space="preserve">во всяком случае </w:t>
      </w:r>
      <w:r w:rsidR="00D475D0">
        <w:t xml:space="preserve">не составляли классового антагонизма (а насколько мы знаем, это именно так), остается констатировать, что в его словоупотреблении термин «социальная революция» </w:t>
      </w:r>
      <w:r w:rsidR="00483584">
        <w:t xml:space="preserve">был </w:t>
      </w:r>
      <w:r w:rsidR="00D475D0">
        <w:t>условен и символичен.</w:t>
      </w:r>
      <w:proofErr w:type="gramEnd"/>
      <w:r w:rsidR="00D475D0">
        <w:t xml:space="preserve"> Фактически </w:t>
      </w:r>
      <w:proofErr w:type="spellStart"/>
      <w:r w:rsidR="00D475D0">
        <w:t>Утченко</w:t>
      </w:r>
      <w:proofErr w:type="spellEnd"/>
      <w:r w:rsidR="00D475D0">
        <w:t xml:space="preserve"> создал концепцию хотя и не альтернативную марксистской парадигме, </w:t>
      </w:r>
      <w:r w:rsidR="00ED568E">
        <w:t xml:space="preserve">но едва ли связную с ее категориями в </w:t>
      </w:r>
      <w:r w:rsidR="002B60D0">
        <w:t xml:space="preserve">их </w:t>
      </w:r>
      <w:r w:rsidR="00ED568E">
        <w:t xml:space="preserve">точном </w:t>
      </w:r>
      <w:r w:rsidR="002B60D0">
        <w:t>понимании.</w:t>
      </w:r>
    </w:p>
    <w:p w:rsidR="000B0090" w:rsidRDefault="00646826" w:rsidP="006A2329">
      <w:pPr>
        <w:spacing w:line="360" w:lineRule="atLeast"/>
        <w:ind w:firstLine="709"/>
      </w:pPr>
      <w:r>
        <w:t>П</w:t>
      </w:r>
      <w:r w:rsidR="00A55306">
        <w:t xml:space="preserve">остроение </w:t>
      </w:r>
      <w:proofErr w:type="spellStart"/>
      <w:r w:rsidR="00A55306">
        <w:t>Утченко</w:t>
      </w:r>
      <w:proofErr w:type="spellEnd"/>
      <w:r w:rsidR="00A55306">
        <w:t xml:space="preserve"> уступает по своей «протяженности» двум </w:t>
      </w:r>
      <w:r>
        <w:t xml:space="preserve">другим </w:t>
      </w:r>
      <w:r w:rsidR="00A55306">
        <w:t xml:space="preserve">концепциям, которые окончательно оформились в советской историографии древности к 1980-м гг. и в своей совокупности могли, без преувеличения, претендовать на объяснение процессов, происходивших в древней истории в целом. Одна из них – это концепция путей развития обществ ранней древности, сформулированная И.М. </w:t>
      </w:r>
      <w:proofErr w:type="spellStart"/>
      <w:r w:rsidR="00A55306">
        <w:t>Дьяконовым</w:t>
      </w:r>
      <w:proofErr w:type="spellEnd"/>
      <w:r w:rsidR="00A55306" w:rsidRPr="00A55306">
        <w:t xml:space="preserve"> </w:t>
      </w:r>
      <w:r w:rsidR="00A55306">
        <w:t xml:space="preserve">в значительной мере единолично, хотя и на основе широкого спектра работ востоковедов (прежде всего ленинградской школы). </w:t>
      </w:r>
      <w:proofErr w:type="gramStart"/>
      <w:r w:rsidR="00A158B1">
        <w:t>Буквально через год после того, как эта концепция была представлена в полном и обязывающем виде (в первом издании трехтомной «Истории древнего мира»), появилась коллективная монография, посвященная архаической и классической Греции, в которой был суммирован опыт изучения эволюции древнегреческого полиса в I тыс. до н.э. вплоть до кануна эллинизма и фактически сформулирована целостная концепция этого процесса.</w:t>
      </w:r>
      <w:proofErr w:type="gramEnd"/>
      <w:r w:rsidR="00A158B1">
        <w:t xml:space="preserve"> </w:t>
      </w:r>
      <w:proofErr w:type="spellStart"/>
      <w:r w:rsidR="00F23E13">
        <w:t>Детерминантой</w:t>
      </w:r>
      <w:proofErr w:type="spellEnd"/>
      <w:r w:rsidR="00F23E13">
        <w:t xml:space="preserve"> </w:t>
      </w:r>
      <w:r w:rsidR="00EF5050">
        <w:t xml:space="preserve">концепции Дьяконова было взаимодействие государственного и </w:t>
      </w:r>
      <w:proofErr w:type="spellStart"/>
      <w:r w:rsidR="00EF5050">
        <w:t>общинно-частного</w:t>
      </w:r>
      <w:proofErr w:type="spellEnd"/>
      <w:r w:rsidR="00EF5050">
        <w:t xml:space="preserve"> секторов в экономике</w:t>
      </w:r>
      <w:r w:rsidR="000B0090">
        <w:t>, соотношение которых в каждо</w:t>
      </w:r>
      <w:r w:rsidR="00483584">
        <w:t>м</w:t>
      </w:r>
      <w:r w:rsidR="000B0090">
        <w:t xml:space="preserve"> из </w:t>
      </w:r>
      <w:r w:rsidR="00EF5050">
        <w:t>регионов</w:t>
      </w:r>
      <w:r w:rsidR="000B0090">
        <w:t xml:space="preserve"> древнего Ближнего Востока было </w:t>
      </w:r>
      <w:r w:rsidR="00EF5050">
        <w:t>обусловлено экологическ</w:t>
      </w:r>
      <w:r w:rsidR="000B0090">
        <w:t>и</w:t>
      </w:r>
      <w:r w:rsidR="00EF5050">
        <w:t xml:space="preserve">; в концепции </w:t>
      </w:r>
      <w:proofErr w:type="spellStart"/>
      <w:r w:rsidR="00EF5050">
        <w:t>антиковедов-грецистов</w:t>
      </w:r>
      <w:proofErr w:type="spellEnd"/>
      <w:r w:rsidR="00EF5050">
        <w:t xml:space="preserve"> </w:t>
      </w:r>
      <w:r w:rsidR="00F23E13">
        <w:t>это место занимал</w:t>
      </w:r>
      <w:r w:rsidR="000B6F23">
        <w:t>а</w:t>
      </w:r>
      <w:r w:rsidR="00F23E13">
        <w:t xml:space="preserve"> </w:t>
      </w:r>
      <w:r w:rsidR="00A158B1">
        <w:t xml:space="preserve">собственно </w:t>
      </w:r>
      <w:r w:rsidR="00EF5050">
        <w:t>эволюци</w:t>
      </w:r>
      <w:r w:rsidR="000B6F23">
        <w:t>я</w:t>
      </w:r>
      <w:r w:rsidR="00EF5050">
        <w:t xml:space="preserve"> полиса, также </w:t>
      </w:r>
      <w:r w:rsidR="000B0090">
        <w:t>определя</w:t>
      </w:r>
      <w:r w:rsidR="000B6F23">
        <w:t>вшая</w:t>
      </w:r>
      <w:r w:rsidR="000B0090">
        <w:t xml:space="preserve">ся </w:t>
      </w:r>
      <w:r w:rsidR="00EF5050">
        <w:t>объективными факторами</w:t>
      </w:r>
      <w:r w:rsidR="00A158B1">
        <w:t xml:space="preserve"> (прежде всего прогрессом экономики и межрегиональной интеграции в Средиземноморском регионе)</w:t>
      </w:r>
      <w:r w:rsidR="00EF5050">
        <w:t>.</w:t>
      </w:r>
      <w:r w:rsidR="00A158B1">
        <w:t xml:space="preserve"> Принципиально важно, что суждения Дьяконова о закономерности формирования полисного строя Греции вследствие гибели микенского общества «третьего пути развития» на рубеже позднебронзового и железного века создавали возможность для интеграции этих двух и без того обширных схем.</w:t>
      </w:r>
    </w:p>
    <w:p w:rsidR="00E070AA" w:rsidRDefault="00483584" w:rsidP="006A2329">
      <w:pPr>
        <w:spacing w:line="360" w:lineRule="atLeast"/>
        <w:ind w:firstLine="709"/>
      </w:pPr>
      <w:r>
        <w:t>И</w:t>
      </w:r>
      <w:r w:rsidR="00D24596">
        <w:t xml:space="preserve">нтеграции </w:t>
      </w:r>
      <w:r>
        <w:t xml:space="preserve">этих схем </w:t>
      </w:r>
      <w:r w:rsidR="00D24596">
        <w:t xml:space="preserve">содействовало и </w:t>
      </w:r>
      <w:r w:rsidR="00AB55F6">
        <w:t xml:space="preserve">единство </w:t>
      </w:r>
      <w:r w:rsidR="00156BE7">
        <w:t xml:space="preserve">их </w:t>
      </w:r>
      <w:r w:rsidR="00AB55F6">
        <w:t xml:space="preserve">создателей в том, что важнейшей чертой древних </w:t>
      </w:r>
      <w:proofErr w:type="gramStart"/>
      <w:r w:rsidR="00AB55F6">
        <w:t>обществ</w:t>
      </w:r>
      <w:proofErr w:type="gramEnd"/>
      <w:r w:rsidR="00AB55F6">
        <w:t xml:space="preserve"> как Востока, так и Запада была фундаментальная роль в их функционировании общины. </w:t>
      </w:r>
      <w:proofErr w:type="gramStart"/>
      <w:r w:rsidR="00646826">
        <w:t>Т</w:t>
      </w:r>
      <w:r w:rsidR="000B0090">
        <w:t>езис о</w:t>
      </w:r>
      <w:r w:rsidR="00156BE7">
        <w:t xml:space="preserve"> свободных общинниках как </w:t>
      </w:r>
      <w:r w:rsidR="000B0090">
        <w:t>трет</w:t>
      </w:r>
      <w:r w:rsidR="00156BE7">
        <w:t xml:space="preserve">ьем </w:t>
      </w:r>
      <w:r w:rsidR="000B0090">
        <w:t>класс</w:t>
      </w:r>
      <w:r w:rsidR="00156BE7">
        <w:t>е</w:t>
      </w:r>
      <w:r w:rsidR="000B0090">
        <w:t xml:space="preserve"> древних обществ, не менее, а более значим</w:t>
      </w:r>
      <w:r w:rsidR="00156BE7">
        <w:t>ом</w:t>
      </w:r>
      <w:r w:rsidR="000B0090">
        <w:t xml:space="preserve"> по своей роли в социальной борьбе, чем рабы, стал пунктом консенсуса советских исследователей древности, по меньшей мере, с 1960-х гг. </w:t>
      </w:r>
      <w:r w:rsidR="00B4387F">
        <w:t xml:space="preserve">Принятие этого тезиса </w:t>
      </w:r>
      <w:r w:rsidR="00B4387F" w:rsidRPr="00B4387F">
        <w:t>сдела</w:t>
      </w:r>
      <w:r w:rsidR="00646826">
        <w:t>ло</w:t>
      </w:r>
      <w:r w:rsidR="00B4387F" w:rsidRPr="00B4387F">
        <w:t xml:space="preserve"> более конкретным и изучение </w:t>
      </w:r>
      <w:r w:rsidR="00646826" w:rsidRPr="00B4387F">
        <w:t xml:space="preserve">собственно </w:t>
      </w:r>
      <w:r w:rsidR="00B4387F" w:rsidRPr="00B4387F">
        <w:lastRenderedPageBreak/>
        <w:t>раб</w:t>
      </w:r>
      <w:r w:rsidR="000B6F23">
        <w:t>ства</w:t>
      </w:r>
      <w:r w:rsidR="00B4387F" w:rsidRPr="00B4387F">
        <w:t xml:space="preserve">: </w:t>
      </w:r>
      <w:r w:rsidR="00B4387F">
        <w:t xml:space="preserve">фактическим итогом научной </w:t>
      </w:r>
      <w:r w:rsidR="00A55306" w:rsidRPr="00B4387F">
        <w:t>сери</w:t>
      </w:r>
      <w:r w:rsidR="00B4387F">
        <w:t>и</w:t>
      </w:r>
      <w:r w:rsidR="00A55306" w:rsidRPr="00B4387F">
        <w:t xml:space="preserve"> «Исследования по истории рабства в античном мире»</w:t>
      </w:r>
      <w:r w:rsidR="00B4387F">
        <w:t xml:space="preserve">, выходившей в </w:t>
      </w:r>
      <w:r w:rsidR="00CF1842">
        <w:t>1960-70-е гг.,</w:t>
      </w:r>
      <w:r w:rsidR="00A55306" w:rsidRPr="00B4387F">
        <w:t xml:space="preserve"> стала</w:t>
      </w:r>
      <w:proofErr w:type="gramEnd"/>
      <w:r w:rsidR="00A55306" w:rsidRPr="00B4387F">
        <w:t xml:space="preserve"> </w:t>
      </w:r>
      <w:r w:rsidR="00B4387F">
        <w:t xml:space="preserve">констатация того, что </w:t>
      </w:r>
      <w:r w:rsidR="000B6F23">
        <w:t xml:space="preserve">эта форма эксплуатации была </w:t>
      </w:r>
      <w:r w:rsidR="00B4387F">
        <w:t>структурообразующ</w:t>
      </w:r>
      <w:r w:rsidR="000B6F23">
        <w:t>ей даже</w:t>
      </w:r>
      <w:r w:rsidR="00B4387F">
        <w:t xml:space="preserve"> не во всех античных обществах. </w:t>
      </w:r>
      <w:r w:rsidR="00CF1842">
        <w:t xml:space="preserve">Выкладки И.М. Дьяконова о </w:t>
      </w:r>
      <w:r w:rsidR="000B6F23">
        <w:t xml:space="preserve">типологии </w:t>
      </w:r>
      <w:r w:rsidR="00CF1842">
        <w:t xml:space="preserve">форм эксплуатации на древнем Востоке, несмотря на введение эффектного термина «илоты», выглядят достаточно бледно и уязвимо по сравнению с его же схемой «путей развития», в которой </w:t>
      </w:r>
      <w:r w:rsidR="000B6F23">
        <w:t xml:space="preserve">вопрос о формах </w:t>
      </w:r>
      <w:r w:rsidR="00F23E13">
        <w:t>эксплуатации</w:t>
      </w:r>
      <w:r w:rsidR="00CF1842">
        <w:t xml:space="preserve"> играет </w:t>
      </w:r>
      <w:r w:rsidR="00682D99">
        <w:t xml:space="preserve">второстепенную </w:t>
      </w:r>
      <w:r w:rsidR="00CF1842">
        <w:t xml:space="preserve">роль. </w:t>
      </w:r>
      <w:r w:rsidR="00966F69">
        <w:t xml:space="preserve">На наш взгляд, правомерно сказать, что </w:t>
      </w:r>
      <w:r w:rsidR="00CF1842">
        <w:t xml:space="preserve">в </w:t>
      </w:r>
      <w:proofErr w:type="spellStart"/>
      <w:r w:rsidR="00CF1842">
        <w:t>позднесоветской</w:t>
      </w:r>
      <w:proofErr w:type="spellEnd"/>
      <w:r w:rsidR="00CF1842">
        <w:t xml:space="preserve"> историографии произошло замещение детерминирующего фактора </w:t>
      </w:r>
      <w:r w:rsidR="00682D99">
        <w:t>исторического процесса древности</w:t>
      </w:r>
      <w:r w:rsidR="00CF1842">
        <w:t xml:space="preserve">: </w:t>
      </w:r>
      <w:r w:rsidR="00E070AA">
        <w:t>эволюция общины оказалась признана</w:t>
      </w:r>
      <w:r w:rsidR="00E070AA" w:rsidRPr="00E070AA">
        <w:t xml:space="preserve"> </w:t>
      </w:r>
      <w:r w:rsidR="00E070AA">
        <w:t>таковым</w:t>
      </w:r>
      <w:r w:rsidR="00966F69">
        <w:t xml:space="preserve"> не столько наряду с эволюцией форм эксплуатации и классовой борьб</w:t>
      </w:r>
      <w:r w:rsidR="00682D99">
        <w:t>ой</w:t>
      </w:r>
      <w:r w:rsidR="00966F69">
        <w:t>, сколько</w:t>
      </w:r>
      <w:r w:rsidR="00966F69" w:rsidRPr="00E070AA">
        <w:rPr>
          <w:i/>
        </w:rPr>
        <w:t xml:space="preserve"> </w:t>
      </w:r>
      <w:r w:rsidR="00CF1842" w:rsidRPr="00E070AA">
        <w:rPr>
          <w:i/>
        </w:rPr>
        <w:t>вместо</w:t>
      </w:r>
      <w:r w:rsidR="00966F69">
        <w:t xml:space="preserve"> н</w:t>
      </w:r>
      <w:r w:rsidR="00682D99">
        <w:t>их</w:t>
      </w:r>
      <w:r w:rsidR="00966F69">
        <w:t>.</w:t>
      </w:r>
      <w:r w:rsidR="00CF1842">
        <w:t xml:space="preserve"> Эта перемена аксиоматики осталась не «</w:t>
      </w:r>
      <w:proofErr w:type="spellStart"/>
      <w:r w:rsidR="00CF1842">
        <w:t>отрефлек</w:t>
      </w:r>
      <w:r w:rsidR="001A78D0">
        <w:t>с</w:t>
      </w:r>
      <w:r w:rsidR="00CF1842">
        <w:t>ирована</w:t>
      </w:r>
      <w:proofErr w:type="spellEnd"/>
      <w:r w:rsidR="00CF1842">
        <w:t>»</w:t>
      </w:r>
      <w:r w:rsidR="00E070AA">
        <w:t xml:space="preserve">, как она того заслуживала, </w:t>
      </w:r>
      <w:r w:rsidR="00CF1842">
        <w:t>ни в советское, ни в постсоветское время</w:t>
      </w:r>
      <w:r w:rsidR="00966F69">
        <w:t>;</w:t>
      </w:r>
      <w:r w:rsidR="00CF1842">
        <w:t xml:space="preserve"> </w:t>
      </w:r>
      <w:r w:rsidR="00E070AA">
        <w:t xml:space="preserve">однако ее </w:t>
      </w:r>
      <w:r w:rsidR="00966F69">
        <w:t xml:space="preserve">значение трудно переоценить. По сути дела, было бы уместно поставить вопрос, можно ли </w:t>
      </w:r>
      <w:r w:rsidR="00682D99">
        <w:t xml:space="preserve">с принципиальной точки зрения </w:t>
      </w:r>
      <w:r w:rsidR="00966F69">
        <w:t xml:space="preserve">считать марксистскими </w:t>
      </w:r>
      <w:r w:rsidR="00E070AA">
        <w:t>исследования, принимающи</w:t>
      </w:r>
      <w:r w:rsidR="00966F69">
        <w:t>е</w:t>
      </w:r>
      <w:r w:rsidR="00E070AA">
        <w:t xml:space="preserve"> в качестве детерминанты </w:t>
      </w:r>
      <w:r w:rsidR="006C7409">
        <w:t xml:space="preserve">исторического процесса древности </w:t>
      </w:r>
      <w:r w:rsidR="00E070AA">
        <w:t>эволюци</w:t>
      </w:r>
      <w:r w:rsidR="00682D99">
        <w:t>ю</w:t>
      </w:r>
      <w:r w:rsidR="00E070AA">
        <w:t xml:space="preserve"> общины. </w:t>
      </w:r>
      <w:proofErr w:type="gramStart"/>
      <w:r w:rsidR="00E070AA">
        <w:t xml:space="preserve">Дело не только в том, что </w:t>
      </w:r>
      <w:r w:rsidR="00966F69">
        <w:t xml:space="preserve">этот </w:t>
      </w:r>
      <w:r w:rsidR="00E070AA">
        <w:t xml:space="preserve">подход смещает с позиций детерминанты </w:t>
      </w:r>
      <w:r w:rsidR="00410DD3">
        <w:t xml:space="preserve">формы эксплуатации </w:t>
      </w:r>
      <w:r w:rsidR="00E070AA">
        <w:t xml:space="preserve">и классовую борьбу как таковые: однако разложение общины еще в древности, </w:t>
      </w:r>
      <w:r w:rsidR="00966F69">
        <w:t xml:space="preserve">под воздействием института </w:t>
      </w:r>
      <w:r w:rsidR="00E070AA">
        <w:t xml:space="preserve">частной собственности и связанных с этим социальных противоречий, </w:t>
      </w:r>
      <w:r w:rsidR="00FB03AC">
        <w:noBreakHyphen/>
      </w:r>
      <w:r w:rsidR="00E070AA">
        <w:t xml:space="preserve"> тезис, </w:t>
      </w:r>
      <w:r w:rsidR="00FB03AC">
        <w:t xml:space="preserve">прописанный у основоположников марксизма </w:t>
      </w:r>
      <w:r w:rsidR="00410DD3">
        <w:t xml:space="preserve">весьма </w:t>
      </w:r>
      <w:r w:rsidR="00FB03AC">
        <w:t>четко и в свое время определяющий, в частности, для концепции В.В. Струве.</w:t>
      </w:r>
      <w:proofErr w:type="gramEnd"/>
      <w:r w:rsidR="00FB03AC">
        <w:t xml:space="preserve"> </w:t>
      </w:r>
      <w:proofErr w:type="gramStart"/>
      <w:r w:rsidR="00FB03AC">
        <w:t>Ревизию этого базового тезиса можно было</w:t>
      </w:r>
      <w:proofErr w:type="gramEnd"/>
      <w:r w:rsidR="00FB03AC">
        <w:t xml:space="preserve"> обстроить какими угодно </w:t>
      </w:r>
      <w:r w:rsidR="00410DD3">
        <w:t>шедш</w:t>
      </w:r>
      <w:r w:rsidR="00FB03AC">
        <w:t xml:space="preserve">ими к делу цитатами; но все же в </w:t>
      </w:r>
      <w:r w:rsidR="001878C4">
        <w:t xml:space="preserve">сути </w:t>
      </w:r>
      <w:r w:rsidR="00966F69">
        <w:t xml:space="preserve">этой манипуляции </w:t>
      </w:r>
      <w:r w:rsidR="00410DD3">
        <w:t xml:space="preserve">стоило отдавать себе отчет. Другое дело, что </w:t>
      </w:r>
      <w:r w:rsidR="00966F69">
        <w:t xml:space="preserve">этому нимало </w:t>
      </w:r>
      <w:r w:rsidR="00410DD3">
        <w:t xml:space="preserve">не приходилось огорчаться: именно на этапе, когда </w:t>
      </w:r>
      <w:r w:rsidR="00966F69">
        <w:t xml:space="preserve">такая манипуляция </w:t>
      </w:r>
      <w:r w:rsidR="00410DD3">
        <w:t xml:space="preserve">произошла, советская историография </w:t>
      </w:r>
      <w:r w:rsidR="00966F69">
        <w:t>вс</w:t>
      </w:r>
      <w:r w:rsidR="00410DD3">
        <w:t>е же подошла к созданию единой и связной концепции древней истории, не порвавшей с представлением об определяющей роли в развитии общества объективных факторов, но отошедшей от их вульгарного осмысления.</w:t>
      </w:r>
    </w:p>
    <w:p w:rsidR="009D47C5" w:rsidRDefault="001878C4" w:rsidP="006A2329">
      <w:pPr>
        <w:spacing w:line="360" w:lineRule="atLeast"/>
        <w:ind w:firstLine="709"/>
      </w:pPr>
      <w:r>
        <w:t xml:space="preserve">Подводя </w:t>
      </w:r>
      <w:r w:rsidR="008F2D82">
        <w:t xml:space="preserve">некоторый </w:t>
      </w:r>
      <w:r>
        <w:t xml:space="preserve">итог сказанному нами, мы, прежде всего, хотим констатировать, что, говоря ленинскими словами, отказываться от того наследства, которое нам дает </w:t>
      </w:r>
      <w:r w:rsidR="008F2D82">
        <w:t xml:space="preserve">советская </w:t>
      </w:r>
      <w:r>
        <w:t>историография древности, нет ни смысла, ни н</w:t>
      </w:r>
      <w:r w:rsidR="00F23E13">
        <w:t>адобности</w:t>
      </w:r>
      <w:r>
        <w:t xml:space="preserve">. </w:t>
      </w:r>
      <w:r w:rsidR="00966F69">
        <w:t xml:space="preserve">Как мы видели, </w:t>
      </w:r>
      <w:r>
        <w:t xml:space="preserve">единую концепцию древней истории, которая последовательно выдерживала бы все </w:t>
      </w:r>
      <w:r w:rsidR="00682D99">
        <w:t>постулаты</w:t>
      </w:r>
      <w:r>
        <w:t xml:space="preserve"> марксизма, в советское время не смогли создать ни официозн</w:t>
      </w:r>
      <w:r w:rsidR="009D47C5">
        <w:t>ая</w:t>
      </w:r>
      <w:r>
        <w:t xml:space="preserve"> наук</w:t>
      </w:r>
      <w:r w:rsidR="009D47C5">
        <w:t>а</w:t>
      </w:r>
      <w:r>
        <w:t xml:space="preserve">, ни </w:t>
      </w:r>
      <w:r w:rsidR="009D47C5">
        <w:t xml:space="preserve">ученые, </w:t>
      </w:r>
      <w:r w:rsidR="00682D99">
        <w:t xml:space="preserve">искавшие ей </w:t>
      </w:r>
      <w:r>
        <w:t>альтернатив</w:t>
      </w:r>
      <w:r w:rsidR="009D47C5">
        <w:t>у в рамках марксистской парадигм</w:t>
      </w:r>
      <w:r w:rsidR="00F7598E">
        <w:t>ы</w:t>
      </w:r>
      <w:r>
        <w:t xml:space="preserve">. </w:t>
      </w:r>
      <w:r w:rsidR="009D47C5">
        <w:t xml:space="preserve">Ближе всего к созданию </w:t>
      </w:r>
      <w:r w:rsidR="00DA74BB">
        <w:t xml:space="preserve">общей </w:t>
      </w:r>
      <w:r w:rsidR="009D47C5">
        <w:t xml:space="preserve">теории </w:t>
      </w:r>
      <w:r w:rsidR="00F23E13">
        <w:t xml:space="preserve">древности </w:t>
      </w:r>
      <w:r w:rsidR="009D47C5">
        <w:t xml:space="preserve">советская наука подошла </w:t>
      </w:r>
      <w:r w:rsidR="00DA74BB">
        <w:t xml:space="preserve">лишь </w:t>
      </w:r>
      <w:r w:rsidR="00F23E13">
        <w:t>в 1960-1980-е гг.</w:t>
      </w:r>
      <w:r w:rsidR="00DA74BB">
        <w:t>,</w:t>
      </w:r>
      <w:r w:rsidR="009D47C5">
        <w:t xml:space="preserve"> когда отважилась на крайне существенные поправки к изначальной марксист</w:t>
      </w:r>
      <w:r w:rsidR="00F23E13">
        <w:t>с</w:t>
      </w:r>
      <w:r w:rsidR="009D47C5">
        <w:t xml:space="preserve">кой аксиоматике. </w:t>
      </w:r>
      <w:proofErr w:type="gramStart"/>
      <w:r w:rsidR="009D47C5">
        <w:t xml:space="preserve">Значение этого этапа состоит и в том, что именно </w:t>
      </w:r>
      <w:r w:rsidR="00F23E13">
        <w:t xml:space="preserve">тогда </w:t>
      </w:r>
      <w:r w:rsidR="009D47C5">
        <w:t xml:space="preserve">советская историография древности прошла </w:t>
      </w:r>
      <w:r w:rsidR="00682D99">
        <w:t xml:space="preserve">основательную </w:t>
      </w:r>
      <w:r w:rsidR="009D47C5">
        <w:t xml:space="preserve">модернизацию с точки зрения не только методологических корректив, но и несравненно более широкого, чем прежде, восприятия опыта мировой науки: по существу, восстановилась интеграция </w:t>
      </w:r>
      <w:r w:rsidR="002E1772">
        <w:t>с</w:t>
      </w:r>
      <w:r w:rsidR="009D47C5">
        <w:t xml:space="preserve"> последн</w:t>
      </w:r>
      <w:r w:rsidR="002E1772">
        <w:t>ей</w:t>
      </w:r>
      <w:r w:rsidR="009D47C5">
        <w:t xml:space="preserve"> отечественных </w:t>
      </w:r>
      <w:proofErr w:type="spellStart"/>
      <w:r w:rsidR="009D47C5">
        <w:t>антиковедения</w:t>
      </w:r>
      <w:proofErr w:type="spellEnd"/>
      <w:r w:rsidR="009D47C5">
        <w:t xml:space="preserve"> и науки о древнем Востоке, которая </w:t>
      </w:r>
      <w:r w:rsidR="00D309FB">
        <w:t>была прервана с 1920-х гг.</w:t>
      </w:r>
      <w:r w:rsidR="008F2D82">
        <w:t xml:space="preserve"> Мы, </w:t>
      </w:r>
      <w:r w:rsidR="00966F69">
        <w:t>конечно</w:t>
      </w:r>
      <w:r w:rsidR="008F2D82">
        <w:t xml:space="preserve">, не отрицаем ни </w:t>
      </w:r>
      <w:proofErr w:type="spellStart"/>
      <w:r w:rsidR="00966F69">
        <w:t>идеологизации</w:t>
      </w:r>
      <w:proofErr w:type="spellEnd"/>
      <w:r w:rsidR="00966F69">
        <w:t xml:space="preserve"> </w:t>
      </w:r>
      <w:r w:rsidR="002E1772">
        <w:t>категорий</w:t>
      </w:r>
      <w:proofErr w:type="gramEnd"/>
      <w:r w:rsidR="002E1772">
        <w:t>,</w:t>
      </w:r>
      <w:r w:rsidR="001F72D9">
        <w:t xml:space="preserve"> </w:t>
      </w:r>
      <w:r w:rsidR="008F2D82">
        <w:t>использовавши</w:t>
      </w:r>
      <w:r w:rsidR="001F72D9">
        <w:t>х</w:t>
      </w:r>
      <w:r w:rsidR="008F2D82">
        <w:t xml:space="preserve">ся советскими </w:t>
      </w:r>
      <w:r w:rsidR="008F2D82">
        <w:lastRenderedPageBreak/>
        <w:t>историками древности для описания собственно социально-экономических реалий</w:t>
      </w:r>
      <w:r w:rsidR="00F060C7">
        <w:t xml:space="preserve"> (без такой </w:t>
      </w:r>
      <w:proofErr w:type="spellStart"/>
      <w:r w:rsidR="00F060C7">
        <w:t>идеологизации</w:t>
      </w:r>
      <w:proofErr w:type="spellEnd"/>
      <w:r w:rsidR="00F060C7">
        <w:t xml:space="preserve"> эти категории сами по себе могли и служить исследовательским задачам)</w:t>
      </w:r>
      <w:r w:rsidR="008F2D82">
        <w:t xml:space="preserve">, ни </w:t>
      </w:r>
      <w:r w:rsidR="001F72D9">
        <w:t xml:space="preserve">необходимости для </w:t>
      </w:r>
      <w:r w:rsidR="00F060C7">
        <w:t>историков</w:t>
      </w:r>
      <w:r w:rsidR="008F2D82">
        <w:t xml:space="preserve"> «украшать» свои работы чисто ритуальными цитатами и формулировками, ни </w:t>
      </w:r>
      <w:r w:rsidR="001F72D9">
        <w:t xml:space="preserve">непропорционального </w:t>
      </w:r>
      <w:r w:rsidR="00F060C7">
        <w:t xml:space="preserve">уклона </w:t>
      </w:r>
      <w:r w:rsidR="001F72D9">
        <w:t xml:space="preserve">исследований отечественной школы </w:t>
      </w:r>
      <w:r w:rsidR="008F2D82">
        <w:t xml:space="preserve">в </w:t>
      </w:r>
      <w:r w:rsidR="001F72D9">
        <w:t xml:space="preserve">сторону </w:t>
      </w:r>
      <w:r w:rsidR="008F2D82">
        <w:t>«</w:t>
      </w:r>
      <w:proofErr w:type="spellStart"/>
      <w:r w:rsidR="008F2D82">
        <w:t>соцэк</w:t>
      </w:r>
      <w:r w:rsidR="001F72D9">
        <w:t>а</w:t>
      </w:r>
      <w:proofErr w:type="spellEnd"/>
      <w:r w:rsidR="008F2D82">
        <w:t xml:space="preserve">». </w:t>
      </w:r>
      <w:r w:rsidR="00966F69">
        <w:t xml:space="preserve">Однако </w:t>
      </w:r>
      <w:r w:rsidR="008F2D82" w:rsidRPr="001F72D9">
        <w:t xml:space="preserve">при отсутствии </w:t>
      </w:r>
      <w:r w:rsidR="00966F69">
        <w:t xml:space="preserve">официозной единой </w:t>
      </w:r>
      <w:r w:rsidR="001F72D9" w:rsidRPr="001F72D9">
        <w:t xml:space="preserve">концепции древней истории эти </w:t>
      </w:r>
      <w:r w:rsidR="008F2D82" w:rsidRPr="001F72D9">
        <w:t xml:space="preserve">помехи </w:t>
      </w:r>
      <w:r w:rsidR="00447734">
        <w:t xml:space="preserve">не носили </w:t>
      </w:r>
      <w:r w:rsidR="008F2D82" w:rsidRPr="001F72D9">
        <w:t xml:space="preserve">все же </w:t>
      </w:r>
      <w:r w:rsidR="00447734" w:rsidRPr="001F72D9">
        <w:t xml:space="preserve">характера </w:t>
      </w:r>
      <w:r w:rsidR="00447734">
        <w:t>тотального диктата ученым</w:t>
      </w:r>
      <w:r w:rsidR="001F72D9">
        <w:t xml:space="preserve"> </w:t>
      </w:r>
      <w:r w:rsidR="008F2D82" w:rsidRPr="001F72D9">
        <w:t xml:space="preserve">(скромное, на первый взгляд, преимущество, </w:t>
      </w:r>
      <w:r w:rsidR="00447734">
        <w:t xml:space="preserve">но, кажется, </w:t>
      </w:r>
      <w:r w:rsidR="008F2D82" w:rsidRPr="001F72D9">
        <w:t>специалисты по русской истории не имели и его!)</w:t>
      </w:r>
      <w:r w:rsidR="008F2D82">
        <w:t xml:space="preserve">; </w:t>
      </w:r>
      <w:proofErr w:type="gramStart"/>
      <w:r w:rsidR="008F2D82">
        <w:t>а крен науки о древности в сторону «</w:t>
      </w:r>
      <w:proofErr w:type="spellStart"/>
      <w:r w:rsidR="008F2D82">
        <w:t>соцэка</w:t>
      </w:r>
      <w:proofErr w:type="spellEnd"/>
      <w:r w:rsidR="008F2D82">
        <w:t>» и вычерчивания схем в ХХ в. был предопределен не только становлением марксизма, и отечественная историография не избежала бы его</w:t>
      </w:r>
      <w:r w:rsidR="001F72D9">
        <w:t xml:space="preserve">, хотя бы и </w:t>
      </w:r>
      <w:r w:rsidR="00966F69">
        <w:t>с меньшими крайностями</w:t>
      </w:r>
      <w:r w:rsidR="00C80855">
        <w:t xml:space="preserve"> и с применением несколько иного набора категорий</w:t>
      </w:r>
      <w:r w:rsidR="00966F69">
        <w:t xml:space="preserve">, </w:t>
      </w:r>
      <w:r w:rsidR="008F2D82">
        <w:t xml:space="preserve">при любом </w:t>
      </w:r>
      <w:r w:rsidR="00DA2169">
        <w:t xml:space="preserve">повороте судьбы </w:t>
      </w:r>
      <w:r w:rsidR="008F2D82">
        <w:t>нашей страны (чтобы убедиться в этом, достаточно вспомнить имя Ростовцева).</w:t>
      </w:r>
      <w:proofErr w:type="gramEnd"/>
    </w:p>
    <w:sectPr w:rsidR="009D47C5" w:rsidSect="00012DD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8C" w:rsidRDefault="005C1D8C" w:rsidP="00667FF9">
      <w:pPr>
        <w:spacing w:line="240" w:lineRule="auto"/>
      </w:pPr>
      <w:r>
        <w:separator/>
      </w:r>
    </w:p>
  </w:endnote>
  <w:endnote w:type="continuationSeparator" w:id="0">
    <w:p w:rsidR="005C1D8C" w:rsidRDefault="005C1D8C" w:rsidP="00667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8C" w:rsidRDefault="005C1D8C" w:rsidP="00667FF9">
      <w:pPr>
        <w:spacing w:line="240" w:lineRule="auto"/>
      </w:pPr>
      <w:r>
        <w:separator/>
      </w:r>
    </w:p>
  </w:footnote>
  <w:footnote w:type="continuationSeparator" w:id="0">
    <w:p w:rsidR="005C1D8C" w:rsidRDefault="005C1D8C" w:rsidP="00667F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109"/>
      <w:docPartObj>
        <w:docPartGallery w:val="Page Numbers (Top of Page)"/>
        <w:docPartUnique/>
      </w:docPartObj>
    </w:sdtPr>
    <w:sdtContent>
      <w:p w:rsidR="008A5983" w:rsidRDefault="00BE1715">
        <w:pPr>
          <w:pStyle w:val="a6"/>
          <w:jc w:val="right"/>
        </w:pPr>
        <w:fldSimple w:instr=" PAGE   \* MERGEFORMAT ">
          <w:r w:rsidR="0070216A">
            <w:rPr>
              <w:noProof/>
            </w:rPr>
            <w:t>12</w:t>
          </w:r>
        </w:fldSimple>
      </w:p>
    </w:sdtContent>
  </w:sdt>
  <w:p w:rsidR="008A5983" w:rsidRDefault="008A59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93"/>
    <w:rsid w:val="00011137"/>
    <w:rsid w:val="00012DDA"/>
    <w:rsid w:val="00016B5D"/>
    <w:rsid w:val="0002101E"/>
    <w:rsid w:val="00027F86"/>
    <w:rsid w:val="00033F78"/>
    <w:rsid w:val="0006213D"/>
    <w:rsid w:val="00084525"/>
    <w:rsid w:val="000B0090"/>
    <w:rsid w:val="000B0371"/>
    <w:rsid w:val="000B03CF"/>
    <w:rsid w:val="000B6F23"/>
    <w:rsid w:val="000C6FB8"/>
    <w:rsid w:val="000C7875"/>
    <w:rsid w:val="000D65AF"/>
    <w:rsid w:val="000D7065"/>
    <w:rsid w:val="000F5304"/>
    <w:rsid w:val="000F6C93"/>
    <w:rsid w:val="000F6F89"/>
    <w:rsid w:val="001048F0"/>
    <w:rsid w:val="001105AC"/>
    <w:rsid w:val="00116538"/>
    <w:rsid w:val="001243D2"/>
    <w:rsid w:val="0013525E"/>
    <w:rsid w:val="00137DF0"/>
    <w:rsid w:val="00145C12"/>
    <w:rsid w:val="00156BE7"/>
    <w:rsid w:val="00156DCC"/>
    <w:rsid w:val="0017246B"/>
    <w:rsid w:val="001878C4"/>
    <w:rsid w:val="00192C3D"/>
    <w:rsid w:val="001A7626"/>
    <w:rsid w:val="001A78D0"/>
    <w:rsid w:val="001C5089"/>
    <w:rsid w:val="001C5724"/>
    <w:rsid w:val="001D0610"/>
    <w:rsid w:val="001E519D"/>
    <w:rsid w:val="001F72D9"/>
    <w:rsid w:val="002004F6"/>
    <w:rsid w:val="0021605B"/>
    <w:rsid w:val="00234F72"/>
    <w:rsid w:val="002373B1"/>
    <w:rsid w:val="00242D88"/>
    <w:rsid w:val="00265B7E"/>
    <w:rsid w:val="00281AC0"/>
    <w:rsid w:val="00286ED4"/>
    <w:rsid w:val="002931E8"/>
    <w:rsid w:val="002940FD"/>
    <w:rsid w:val="00296CBB"/>
    <w:rsid w:val="002A1988"/>
    <w:rsid w:val="002A2EB9"/>
    <w:rsid w:val="002A453C"/>
    <w:rsid w:val="002B3606"/>
    <w:rsid w:val="002B60D0"/>
    <w:rsid w:val="002C3816"/>
    <w:rsid w:val="002D5A8B"/>
    <w:rsid w:val="002D7368"/>
    <w:rsid w:val="002E1772"/>
    <w:rsid w:val="00306130"/>
    <w:rsid w:val="003138A6"/>
    <w:rsid w:val="00314FEB"/>
    <w:rsid w:val="00315A06"/>
    <w:rsid w:val="00335586"/>
    <w:rsid w:val="00356133"/>
    <w:rsid w:val="00381497"/>
    <w:rsid w:val="00381679"/>
    <w:rsid w:val="003830B4"/>
    <w:rsid w:val="003862C9"/>
    <w:rsid w:val="003C53CD"/>
    <w:rsid w:val="003D3517"/>
    <w:rsid w:val="003D4032"/>
    <w:rsid w:val="003F2BBC"/>
    <w:rsid w:val="00403D00"/>
    <w:rsid w:val="00410DD3"/>
    <w:rsid w:val="00420F79"/>
    <w:rsid w:val="00421836"/>
    <w:rsid w:val="004301FC"/>
    <w:rsid w:val="004326CB"/>
    <w:rsid w:val="00447734"/>
    <w:rsid w:val="00460D81"/>
    <w:rsid w:val="00461D90"/>
    <w:rsid w:val="004717E0"/>
    <w:rsid w:val="004768AF"/>
    <w:rsid w:val="00483584"/>
    <w:rsid w:val="00485BAF"/>
    <w:rsid w:val="00493FF8"/>
    <w:rsid w:val="004B3E4E"/>
    <w:rsid w:val="004C559F"/>
    <w:rsid w:val="004C5B7E"/>
    <w:rsid w:val="004D69DC"/>
    <w:rsid w:val="004F2783"/>
    <w:rsid w:val="00500570"/>
    <w:rsid w:val="0051158D"/>
    <w:rsid w:val="0054117A"/>
    <w:rsid w:val="00542727"/>
    <w:rsid w:val="0054671B"/>
    <w:rsid w:val="005637B9"/>
    <w:rsid w:val="00564CA1"/>
    <w:rsid w:val="005B63B8"/>
    <w:rsid w:val="005C1D8C"/>
    <w:rsid w:val="005C4C95"/>
    <w:rsid w:val="00600A79"/>
    <w:rsid w:val="0061211F"/>
    <w:rsid w:val="00622DED"/>
    <w:rsid w:val="00646826"/>
    <w:rsid w:val="006474B1"/>
    <w:rsid w:val="0064770E"/>
    <w:rsid w:val="006558E6"/>
    <w:rsid w:val="00667FF9"/>
    <w:rsid w:val="00682D99"/>
    <w:rsid w:val="0068588F"/>
    <w:rsid w:val="00693F56"/>
    <w:rsid w:val="00694F13"/>
    <w:rsid w:val="00696945"/>
    <w:rsid w:val="006A2329"/>
    <w:rsid w:val="006A3E4D"/>
    <w:rsid w:val="006B60E0"/>
    <w:rsid w:val="006C4C20"/>
    <w:rsid w:val="006C7409"/>
    <w:rsid w:val="006D20EE"/>
    <w:rsid w:val="006D2C6B"/>
    <w:rsid w:val="006D2F4F"/>
    <w:rsid w:val="006D37F4"/>
    <w:rsid w:val="006D4C45"/>
    <w:rsid w:val="006D6FE8"/>
    <w:rsid w:val="006E73F1"/>
    <w:rsid w:val="006F103B"/>
    <w:rsid w:val="0070216A"/>
    <w:rsid w:val="0073712A"/>
    <w:rsid w:val="00741889"/>
    <w:rsid w:val="00772372"/>
    <w:rsid w:val="0078222B"/>
    <w:rsid w:val="007B4EA5"/>
    <w:rsid w:val="007C303C"/>
    <w:rsid w:val="007D47FC"/>
    <w:rsid w:val="0080061E"/>
    <w:rsid w:val="008039DF"/>
    <w:rsid w:val="008563D2"/>
    <w:rsid w:val="00860A6B"/>
    <w:rsid w:val="008A5983"/>
    <w:rsid w:val="008B1F6A"/>
    <w:rsid w:val="008B3BFB"/>
    <w:rsid w:val="008B6F0A"/>
    <w:rsid w:val="008C0EBE"/>
    <w:rsid w:val="008C4903"/>
    <w:rsid w:val="008E146B"/>
    <w:rsid w:val="008F01ED"/>
    <w:rsid w:val="008F2D82"/>
    <w:rsid w:val="00910544"/>
    <w:rsid w:val="00910FBE"/>
    <w:rsid w:val="00921766"/>
    <w:rsid w:val="009338EC"/>
    <w:rsid w:val="00935988"/>
    <w:rsid w:val="00966F69"/>
    <w:rsid w:val="00973459"/>
    <w:rsid w:val="009A47A2"/>
    <w:rsid w:val="009D47C5"/>
    <w:rsid w:val="00A158B1"/>
    <w:rsid w:val="00A31589"/>
    <w:rsid w:val="00A5496F"/>
    <w:rsid w:val="00A55306"/>
    <w:rsid w:val="00A70C0F"/>
    <w:rsid w:val="00AA2744"/>
    <w:rsid w:val="00AB3410"/>
    <w:rsid w:val="00AB41C8"/>
    <w:rsid w:val="00AB55F6"/>
    <w:rsid w:val="00AC0A29"/>
    <w:rsid w:val="00AC280C"/>
    <w:rsid w:val="00AD18A2"/>
    <w:rsid w:val="00AD5523"/>
    <w:rsid w:val="00AF2292"/>
    <w:rsid w:val="00B06B73"/>
    <w:rsid w:val="00B1033D"/>
    <w:rsid w:val="00B1166A"/>
    <w:rsid w:val="00B12AFE"/>
    <w:rsid w:val="00B25220"/>
    <w:rsid w:val="00B34024"/>
    <w:rsid w:val="00B4387F"/>
    <w:rsid w:val="00B46F71"/>
    <w:rsid w:val="00B61A3E"/>
    <w:rsid w:val="00B87781"/>
    <w:rsid w:val="00BA0715"/>
    <w:rsid w:val="00BA39BD"/>
    <w:rsid w:val="00BB2044"/>
    <w:rsid w:val="00BC27FF"/>
    <w:rsid w:val="00BC7F3D"/>
    <w:rsid w:val="00BD1B98"/>
    <w:rsid w:val="00BD2123"/>
    <w:rsid w:val="00BE1715"/>
    <w:rsid w:val="00BE1D6C"/>
    <w:rsid w:val="00C000C2"/>
    <w:rsid w:val="00C15D8A"/>
    <w:rsid w:val="00C368FF"/>
    <w:rsid w:val="00C42C9B"/>
    <w:rsid w:val="00C47D8B"/>
    <w:rsid w:val="00C52FF8"/>
    <w:rsid w:val="00C57760"/>
    <w:rsid w:val="00C64515"/>
    <w:rsid w:val="00C80855"/>
    <w:rsid w:val="00C924CD"/>
    <w:rsid w:val="00CC2C8B"/>
    <w:rsid w:val="00CD46C6"/>
    <w:rsid w:val="00CF1842"/>
    <w:rsid w:val="00D0313D"/>
    <w:rsid w:val="00D24596"/>
    <w:rsid w:val="00D24D7F"/>
    <w:rsid w:val="00D309FB"/>
    <w:rsid w:val="00D3100C"/>
    <w:rsid w:val="00D475D0"/>
    <w:rsid w:val="00D535CC"/>
    <w:rsid w:val="00D71445"/>
    <w:rsid w:val="00D73352"/>
    <w:rsid w:val="00D91743"/>
    <w:rsid w:val="00D9346D"/>
    <w:rsid w:val="00DA2169"/>
    <w:rsid w:val="00DA74BB"/>
    <w:rsid w:val="00DB69D5"/>
    <w:rsid w:val="00DD466D"/>
    <w:rsid w:val="00DD4F57"/>
    <w:rsid w:val="00DF425F"/>
    <w:rsid w:val="00E0109E"/>
    <w:rsid w:val="00E070AA"/>
    <w:rsid w:val="00E14E3B"/>
    <w:rsid w:val="00E225D1"/>
    <w:rsid w:val="00E259CB"/>
    <w:rsid w:val="00E314E8"/>
    <w:rsid w:val="00E35D9F"/>
    <w:rsid w:val="00E51E71"/>
    <w:rsid w:val="00ED24B8"/>
    <w:rsid w:val="00ED568E"/>
    <w:rsid w:val="00ED5EB8"/>
    <w:rsid w:val="00EF3BC3"/>
    <w:rsid w:val="00EF5050"/>
    <w:rsid w:val="00F046B1"/>
    <w:rsid w:val="00F060C7"/>
    <w:rsid w:val="00F07758"/>
    <w:rsid w:val="00F23E13"/>
    <w:rsid w:val="00F30179"/>
    <w:rsid w:val="00F51F48"/>
    <w:rsid w:val="00F64A2A"/>
    <w:rsid w:val="00F7598E"/>
    <w:rsid w:val="00FB03AC"/>
    <w:rsid w:val="00FC685A"/>
    <w:rsid w:val="00FD4390"/>
    <w:rsid w:val="00FE1D7A"/>
    <w:rsid w:val="00FE2253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7FF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F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7F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2183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36"/>
  </w:style>
  <w:style w:type="paragraph" w:styleId="a8">
    <w:name w:val="footer"/>
    <w:basedOn w:val="a"/>
    <w:link w:val="a9"/>
    <w:uiPriority w:val="99"/>
    <w:semiHidden/>
    <w:unhideWhenUsed/>
    <w:rsid w:val="0042183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836"/>
  </w:style>
  <w:style w:type="character" w:styleId="aa">
    <w:name w:val="Strong"/>
    <w:basedOn w:val="a0"/>
    <w:uiPriority w:val="22"/>
    <w:qFormat/>
    <w:rsid w:val="001243D2"/>
    <w:rPr>
      <w:b/>
      <w:bCs/>
    </w:rPr>
  </w:style>
  <w:style w:type="character" w:customStyle="1" w:styleId="st">
    <w:name w:val="st"/>
    <w:basedOn w:val="a0"/>
    <w:rsid w:val="0054117A"/>
  </w:style>
  <w:style w:type="paragraph" w:styleId="ab">
    <w:name w:val="List Paragraph"/>
    <w:basedOn w:val="a"/>
    <w:uiPriority w:val="34"/>
    <w:qFormat/>
    <w:rsid w:val="00CD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4147-441D-47DB-9A5E-4EC3F21C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2016-06-19T21:29:00Z</cp:lastPrinted>
  <dcterms:created xsi:type="dcterms:W3CDTF">2017-10-29T20:46:00Z</dcterms:created>
  <dcterms:modified xsi:type="dcterms:W3CDTF">2017-10-29T20:51:00Z</dcterms:modified>
</cp:coreProperties>
</file>