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CE2D" w14:textId="77777777" w:rsidR="003957CF" w:rsidRDefault="003957CF" w:rsidP="003957CF">
      <w:r>
        <w:t>Доклад посвящён ф</w:t>
      </w:r>
      <w:r w:rsidRPr="003957CF">
        <w:t>инанс</w:t>
      </w:r>
      <w:r>
        <w:t>ам</w:t>
      </w:r>
      <w:r w:rsidRPr="003957CF">
        <w:t xml:space="preserve"> Российской империи в представлении иностранцев</w:t>
      </w:r>
      <w:r>
        <w:t xml:space="preserve">. В качестве объекта исследования взят кейс из дневников </w:t>
      </w:r>
      <w:r>
        <w:t>сестры британского посланника в Росси</w:t>
      </w:r>
      <w:r>
        <w:t>и</w:t>
      </w:r>
      <w:r>
        <w:t xml:space="preserve"> </w:t>
      </w:r>
      <w:r>
        <w:t xml:space="preserve">– Джеймса </w:t>
      </w:r>
      <w:proofErr w:type="spellStart"/>
      <w:r>
        <w:t>Гарриса</w:t>
      </w:r>
      <w:proofErr w:type="spellEnd"/>
      <w:r w:rsidRPr="003957CF">
        <w:t xml:space="preserve"> </w:t>
      </w:r>
      <w:r>
        <w:t xml:space="preserve">– </w:t>
      </w:r>
      <w:r>
        <w:t>Кэтрин</w:t>
      </w:r>
      <w:r>
        <w:t xml:space="preserve"> Гертруды</w:t>
      </w:r>
      <w:r>
        <w:t xml:space="preserve"> </w:t>
      </w:r>
      <w:proofErr w:type="spellStart"/>
      <w:r w:rsidRPr="003957CF">
        <w:t>Гаррис</w:t>
      </w:r>
      <w:proofErr w:type="spellEnd"/>
      <w:r>
        <w:t xml:space="preserve">. Исследование основано </w:t>
      </w:r>
      <w:r w:rsidRPr="003957CF">
        <w:t xml:space="preserve">на материале </w:t>
      </w:r>
      <w:r>
        <w:t xml:space="preserve">её неизданных рукописных </w:t>
      </w:r>
      <w:r w:rsidRPr="003957CF">
        <w:t>дневников</w:t>
      </w:r>
      <w:r>
        <w:t xml:space="preserve">, которые она вела в течение нескольких лет пребывания в России с 1778 по 1783 </w:t>
      </w:r>
      <w:proofErr w:type="gramStart"/>
      <w:r>
        <w:t>гг..</w:t>
      </w:r>
      <w:proofErr w:type="gramEnd"/>
      <w:r>
        <w:t xml:space="preserve"> В них она описала не только </w:t>
      </w:r>
      <w:r w:rsidR="000B3C5A">
        <w:t xml:space="preserve">столицу, её жителей, </w:t>
      </w:r>
      <w:r>
        <w:t>двор, но и циркулирующие там новост</w:t>
      </w:r>
      <w:r w:rsidR="000B3C5A">
        <w:t xml:space="preserve">и, или вернее даже сплетни. Часто объектом разговоров становились финансовые вопросы. Англичанку интересовало, кто сколько получает, какими денежными наградами жалует императрица </w:t>
      </w:r>
      <w:r w:rsidR="00DD09AE">
        <w:t>своих придворных и как в целом живёт русский человек.</w:t>
      </w:r>
    </w:p>
    <w:p w14:paraId="43B25DA1" w14:textId="77777777" w:rsidR="00DD09AE" w:rsidRDefault="00DD09AE" w:rsidP="00DD09AE">
      <w:r>
        <w:t>Д</w:t>
      </w:r>
      <w:r w:rsidR="003957CF" w:rsidRPr="003957CF">
        <w:t xml:space="preserve">оход российской казны мисс </w:t>
      </w:r>
      <w:proofErr w:type="spellStart"/>
      <w:r w:rsidR="003957CF" w:rsidRPr="003957CF">
        <w:t>Гаррис</w:t>
      </w:r>
      <w:proofErr w:type="spellEnd"/>
      <w:r w:rsidR="003957CF" w:rsidRPr="003957CF">
        <w:t xml:space="preserve"> оценивала более чем в 30 миллионов рублей</w:t>
      </w:r>
      <w:r>
        <w:t xml:space="preserve">. Доход могущественного фаворита императрицы – князя </w:t>
      </w:r>
      <w:proofErr w:type="gramStart"/>
      <w:r>
        <w:t>Г.А.</w:t>
      </w:r>
      <w:proofErr w:type="gramEnd"/>
      <w:r>
        <w:t xml:space="preserve"> </w:t>
      </w:r>
      <w:r w:rsidR="003957CF" w:rsidRPr="003957CF">
        <w:t>Потёмкин</w:t>
      </w:r>
      <w:r>
        <w:t>а</w:t>
      </w:r>
      <w:r w:rsidR="003957CF" w:rsidRPr="003957CF">
        <w:t xml:space="preserve"> </w:t>
      </w:r>
      <w:r>
        <w:t xml:space="preserve">– согласно </w:t>
      </w:r>
      <w:r w:rsidR="00371912">
        <w:t>дневникам</w:t>
      </w:r>
      <w:r>
        <w:t xml:space="preserve">, составлял </w:t>
      </w:r>
      <w:r w:rsidR="003957CF" w:rsidRPr="003957CF">
        <w:t>300 тысяч рублей</w:t>
      </w:r>
      <w:r w:rsidR="003957CF" w:rsidRPr="003957CF">
        <w:rPr>
          <w:b/>
          <w:bCs/>
        </w:rPr>
        <w:t xml:space="preserve"> </w:t>
      </w:r>
      <w:r w:rsidR="003957CF" w:rsidRPr="003957CF">
        <w:t>в год</w:t>
      </w:r>
      <w:r>
        <w:t>. При этом содержание</w:t>
      </w:r>
      <w:r w:rsidR="003957CF" w:rsidRPr="003957CF">
        <w:t xml:space="preserve"> </w:t>
      </w:r>
      <w:r>
        <w:t>В</w:t>
      </w:r>
      <w:r w:rsidR="003957CF" w:rsidRPr="003957CF">
        <w:t>елик</w:t>
      </w:r>
      <w:r>
        <w:t>ого</w:t>
      </w:r>
      <w:r w:rsidR="003957CF" w:rsidRPr="003957CF">
        <w:t xml:space="preserve"> княз</w:t>
      </w:r>
      <w:r>
        <w:t>я Павла Петровича</w:t>
      </w:r>
      <w:r w:rsidR="003957CF" w:rsidRPr="003957CF">
        <w:t xml:space="preserve"> </w:t>
      </w:r>
      <w:r>
        <w:t>было в два раза меньше 150</w:t>
      </w:r>
      <w:r w:rsidR="003957CF" w:rsidRPr="003957CF">
        <w:t xml:space="preserve"> тысяч</w:t>
      </w:r>
      <w:r>
        <w:t xml:space="preserve"> рублей;</w:t>
      </w:r>
      <w:r w:rsidR="003957CF" w:rsidRPr="003957CF">
        <w:t xml:space="preserve"> </w:t>
      </w:r>
      <w:r>
        <w:t>а В</w:t>
      </w:r>
      <w:r w:rsidR="003957CF" w:rsidRPr="003957CF">
        <w:t>елик</w:t>
      </w:r>
      <w:r>
        <w:t>ой</w:t>
      </w:r>
      <w:r w:rsidR="003957CF" w:rsidRPr="003957CF">
        <w:t xml:space="preserve"> </w:t>
      </w:r>
      <w:r>
        <w:t>к</w:t>
      </w:r>
      <w:r w:rsidR="003957CF" w:rsidRPr="003957CF">
        <w:t>нягин</w:t>
      </w:r>
      <w:r>
        <w:t>и</w:t>
      </w:r>
      <w:r w:rsidR="003957CF" w:rsidRPr="003957CF">
        <w:t xml:space="preserve"> </w:t>
      </w:r>
      <w:r>
        <w:t>«</w:t>
      </w:r>
      <w:r w:rsidR="003957CF" w:rsidRPr="003957CF">
        <w:t xml:space="preserve">пятьдесят тысяч, не включая кухню и конюшни». </w:t>
      </w:r>
      <w:r>
        <w:t xml:space="preserve">Таким образом, англичанка заключала, что весомые траты российской казны составляли пожалования императрицы фаворитам. </w:t>
      </w:r>
    </w:p>
    <w:p w14:paraId="2CBEB5B1" w14:textId="77777777" w:rsidR="00DD09AE" w:rsidRDefault="00DD09AE" w:rsidP="00DD09AE">
      <w:r>
        <w:t xml:space="preserve">Но не только фавориты получали награды от Екатерины </w:t>
      </w:r>
      <w:r>
        <w:rPr>
          <w:lang w:val="en-US"/>
        </w:rPr>
        <w:t>II</w:t>
      </w:r>
      <w:r w:rsidRPr="00DD09AE">
        <w:t xml:space="preserve">. </w:t>
      </w:r>
      <w:r>
        <w:t xml:space="preserve">В одном из дневников было замечено, что </w:t>
      </w:r>
      <w:r w:rsidR="003957CF" w:rsidRPr="003957CF">
        <w:t>«императрица выделила [</w:t>
      </w:r>
      <w:proofErr w:type="gramStart"/>
      <w:r w:rsidR="003957CF" w:rsidRPr="003957CF">
        <w:t>Е.Р.</w:t>
      </w:r>
      <w:proofErr w:type="gramEnd"/>
      <w:r w:rsidR="003957CF" w:rsidRPr="003957CF">
        <w:t xml:space="preserve"> Дашковой] 3000 крестьян и 40000 рублей</w:t>
      </w:r>
      <w:r w:rsidR="003957CF" w:rsidRPr="003957CF">
        <w:rPr>
          <w:b/>
          <w:bCs/>
        </w:rPr>
        <w:t xml:space="preserve"> </w:t>
      </w:r>
      <w:r w:rsidR="003957CF" w:rsidRPr="003957CF">
        <w:t>на покупку дома в Петербурге»</w:t>
      </w:r>
      <w:r>
        <w:t>. Такие же подарки получили князья Волконские:</w:t>
      </w:r>
      <w:r w:rsidR="003957CF" w:rsidRPr="003957CF">
        <w:t xml:space="preserve"> «при вступлении в брак княгине </w:t>
      </w:r>
      <w:proofErr w:type="gramStart"/>
      <w:r w:rsidR="003957CF" w:rsidRPr="003957CF">
        <w:t>А.Н.</w:t>
      </w:r>
      <w:proofErr w:type="gramEnd"/>
      <w:r w:rsidR="003957CF" w:rsidRPr="003957CF">
        <w:t xml:space="preserve"> Волконской от отца досталось драгоценностей на 22000 рублей, а также разного рода вещей на 40000 рублей и 1000 крестьян…, от императрицы – 12000 рублей». </w:t>
      </w:r>
    </w:p>
    <w:p w14:paraId="2B4D16BA" w14:textId="77777777" w:rsidR="003957CF" w:rsidRDefault="00371912" w:rsidP="00DD09AE">
      <w:r>
        <w:t>При этом она отмечает и траты придворных и приближённых императрицы</w:t>
      </w:r>
      <w:r w:rsidR="0098373E">
        <w:t xml:space="preserve"> на развлечения</w:t>
      </w:r>
      <w:r>
        <w:t xml:space="preserve">: </w:t>
      </w:r>
      <w:r w:rsidR="003957CF" w:rsidRPr="003957CF">
        <w:t xml:space="preserve">примерная стоимость одного маскарада у Потёмкина </w:t>
      </w:r>
      <w:r>
        <w:t>оценивалась в</w:t>
      </w:r>
      <w:r w:rsidR="003957CF" w:rsidRPr="003957CF">
        <w:t xml:space="preserve"> 50 тысяч рублей</w:t>
      </w:r>
      <w:r w:rsidR="0098373E">
        <w:t>, а</w:t>
      </w:r>
      <w:r w:rsidR="003957CF" w:rsidRPr="003957CF">
        <w:t xml:space="preserve"> одна ночь световых развлечений стоила</w:t>
      </w:r>
      <w:r>
        <w:t xml:space="preserve"> в</w:t>
      </w:r>
      <w:r w:rsidR="003957CF" w:rsidRPr="003957CF">
        <w:t xml:space="preserve"> 10 тысяч рублей.  </w:t>
      </w:r>
      <w:r>
        <w:t xml:space="preserve">В сравнении с доходами </w:t>
      </w:r>
      <w:r w:rsidR="0098373E">
        <w:t xml:space="preserve">большей части </w:t>
      </w:r>
      <w:r>
        <w:t xml:space="preserve">населения это были колоссальные суммы. Во время путешествия по Российской провинции – из Петербурга в Москву – </w:t>
      </w:r>
      <w:proofErr w:type="spellStart"/>
      <w:r>
        <w:t>К.Гаррис</w:t>
      </w:r>
      <w:proofErr w:type="spellEnd"/>
      <w:r>
        <w:t xml:space="preserve"> интересовалась зарплатами ямщиков и священников, большую часть которых составляли «милости» (</w:t>
      </w:r>
      <w:r w:rsidRPr="00371912">
        <w:t>“</w:t>
      </w:r>
      <w:proofErr w:type="spellStart"/>
      <w:r>
        <w:rPr>
          <w:lang w:val="en-US"/>
        </w:rPr>
        <w:t>milosti</w:t>
      </w:r>
      <w:proofErr w:type="spellEnd"/>
      <w:r w:rsidRPr="00371912">
        <w:t>”)</w:t>
      </w:r>
      <w:r>
        <w:t xml:space="preserve"> от прихожан или проезжающих. </w:t>
      </w:r>
    </w:p>
    <w:p w14:paraId="476DA5BA" w14:textId="77777777" w:rsidR="003957CF" w:rsidRPr="003957CF" w:rsidRDefault="00371912" w:rsidP="00DD09AE">
      <w:r>
        <w:t xml:space="preserve">Таким образом, в глазах англичанки сложилась картина неравенства и несправедливости в доходах высшего сословия и масс. При этом явно с неодобрением </w:t>
      </w:r>
      <w:proofErr w:type="spellStart"/>
      <w:r>
        <w:t>К.Гаррис</w:t>
      </w:r>
      <w:proofErr w:type="spellEnd"/>
      <w:r>
        <w:t xml:space="preserve"> отмечает большие суммы пожалований </w:t>
      </w:r>
      <w:r w:rsidR="0098373E">
        <w:t>от императрицы</w:t>
      </w:r>
      <w:r>
        <w:t>. Самое удивительное, что они составляли</w:t>
      </w:r>
      <w:r>
        <w:t xml:space="preserve">, по её мнению, </w:t>
      </w:r>
      <w:r>
        <w:t xml:space="preserve">весомую часть расходов бюджета страны. Наконец, впечатляющими для неё виделись траты на столичные празднества, особенно в сопоставлении с бедностью населения страны. </w:t>
      </w:r>
    </w:p>
    <w:p w14:paraId="547BA756" w14:textId="77777777" w:rsidR="004C0732" w:rsidRDefault="004C0732"/>
    <w:sectPr w:rsidR="004C0732" w:rsidSect="008804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42E40"/>
    <w:multiLevelType w:val="hybridMultilevel"/>
    <w:tmpl w:val="1FE87AF2"/>
    <w:lvl w:ilvl="0" w:tplc="F43E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C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2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A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E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87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6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CF"/>
    <w:rsid w:val="000129BD"/>
    <w:rsid w:val="000B3C5A"/>
    <w:rsid w:val="00371912"/>
    <w:rsid w:val="003957CF"/>
    <w:rsid w:val="004C0732"/>
    <w:rsid w:val="00542BF4"/>
    <w:rsid w:val="0088044B"/>
    <w:rsid w:val="0098373E"/>
    <w:rsid w:val="00D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03D85"/>
  <w15:chartTrackingRefBased/>
  <w15:docId w15:val="{104E6175-8E09-D24A-9299-11770865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Арина Дмитриевна</dc:creator>
  <cp:keywords/>
  <dc:description/>
  <cp:lastModifiedBy/>
  <cp:revision>1</cp:revision>
  <dcterms:created xsi:type="dcterms:W3CDTF">2020-12-08T19:49:00Z</dcterms:created>
</cp:coreProperties>
</file>