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D7" w:rsidRPr="00790B56" w:rsidRDefault="00350CD7" w:rsidP="00790B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0B56">
        <w:rPr>
          <w:rFonts w:ascii="Times New Roman" w:hAnsi="Times New Roman" w:cs="Times New Roman"/>
          <w:b/>
          <w:sz w:val="28"/>
          <w:szCs w:val="28"/>
        </w:rPr>
        <w:t xml:space="preserve">Цены в России во второй половине XVII – первой </w:t>
      </w:r>
      <w:r w:rsidR="00D55C99" w:rsidRPr="00790B56">
        <w:rPr>
          <w:rFonts w:ascii="Times New Roman" w:hAnsi="Times New Roman" w:cs="Times New Roman"/>
          <w:b/>
          <w:sz w:val="28"/>
          <w:szCs w:val="28"/>
        </w:rPr>
        <w:t>трети</w:t>
      </w:r>
      <w:r w:rsidRPr="00790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C99" w:rsidRPr="00790B56">
        <w:rPr>
          <w:rFonts w:ascii="Times New Roman" w:hAnsi="Times New Roman" w:cs="Times New Roman"/>
          <w:b/>
          <w:sz w:val="28"/>
          <w:szCs w:val="28"/>
        </w:rPr>
        <w:t xml:space="preserve">XVIII </w:t>
      </w:r>
      <w:r w:rsidRPr="00790B56">
        <w:rPr>
          <w:rFonts w:ascii="Times New Roman" w:hAnsi="Times New Roman" w:cs="Times New Roman"/>
          <w:b/>
          <w:sz w:val="28"/>
          <w:szCs w:val="28"/>
        </w:rPr>
        <w:t>вв.: реконструкция динамики и верификация данных</w:t>
      </w:r>
    </w:p>
    <w:p w:rsidR="00350CD7" w:rsidRDefault="00350CD7" w:rsidP="00790B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752" w:rsidRDefault="00780493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41">
        <w:rPr>
          <w:rFonts w:ascii="Times New Roman" w:hAnsi="Times New Roman" w:cs="Times New Roman"/>
          <w:sz w:val="28"/>
          <w:szCs w:val="28"/>
        </w:rPr>
        <w:t xml:space="preserve">Проект посвящен определению динамики цен на основные товары (прежде всего, но не исключительно на продукты питания) в России во второй половине </w:t>
      </w:r>
      <w:r w:rsidRPr="00AA78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A7841">
        <w:rPr>
          <w:rFonts w:ascii="Times New Roman" w:hAnsi="Times New Roman" w:cs="Times New Roman"/>
          <w:sz w:val="28"/>
          <w:szCs w:val="28"/>
        </w:rPr>
        <w:t xml:space="preserve"> – первой трети </w:t>
      </w:r>
      <w:r w:rsidR="0013321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33210">
        <w:rPr>
          <w:rFonts w:ascii="Times New Roman" w:hAnsi="Times New Roman" w:cs="Times New Roman"/>
          <w:sz w:val="28"/>
          <w:szCs w:val="28"/>
        </w:rPr>
        <w:t xml:space="preserve"> </w:t>
      </w:r>
      <w:r w:rsidRPr="00AA7841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79" w:rsidRDefault="00780493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выявить в архивных фондах массовые источники, содержащие сведения о ценах, и на их основании реконструировать временные ряды средних цен </w:t>
      </w:r>
      <w:r w:rsidR="001D58D4">
        <w:rPr>
          <w:rFonts w:ascii="Times New Roman" w:hAnsi="Times New Roman" w:cs="Times New Roman"/>
          <w:sz w:val="28"/>
          <w:szCs w:val="28"/>
        </w:rPr>
        <w:t xml:space="preserve">(для Европейской части России) </w:t>
      </w:r>
      <w:r>
        <w:rPr>
          <w:rFonts w:ascii="Times New Roman" w:hAnsi="Times New Roman" w:cs="Times New Roman"/>
          <w:sz w:val="28"/>
          <w:szCs w:val="28"/>
        </w:rPr>
        <w:t xml:space="preserve">на отдельные товары. Это позволит впервые в историографии определить динамику цен в России со второй половины XVII в. </w:t>
      </w:r>
      <w:r w:rsidR="00511179">
        <w:rPr>
          <w:rFonts w:ascii="Times New Roman" w:hAnsi="Times New Roman" w:cs="Times New Roman"/>
          <w:sz w:val="28"/>
          <w:szCs w:val="28"/>
        </w:rPr>
        <w:t>Реконструируемые ряды цен имеют научно-практическое значение для историков и экономистов при решении целого комплекса задач как на микр</w:t>
      </w:r>
      <w:proofErr w:type="gramStart"/>
      <w:r w:rsidR="005111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11179">
        <w:rPr>
          <w:rFonts w:ascii="Times New Roman" w:hAnsi="Times New Roman" w:cs="Times New Roman"/>
          <w:sz w:val="28"/>
          <w:szCs w:val="28"/>
        </w:rPr>
        <w:t xml:space="preserve">, так и на </w:t>
      </w:r>
      <w:proofErr w:type="spellStart"/>
      <w:r w:rsidR="00511179">
        <w:rPr>
          <w:rFonts w:ascii="Times New Roman" w:hAnsi="Times New Roman" w:cs="Times New Roman"/>
          <w:sz w:val="28"/>
          <w:szCs w:val="28"/>
        </w:rPr>
        <w:t>макроисторическом</w:t>
      </w:r>
      <w:proofErr w:type="spellEnd"/>
      <w:r w:rsidR="00511179">
        <w:rPr>
          <w:rFonts w:ascii="Times New Roman" w:hAnsi="Times New Roman" w:cs="Times New Roman"/>
          <w:sz w:val="28"/>
          <w:szCs w:val="28"/>
        </w:rPr>
        <w:t xml:space="preserve"> уровне. </w:t>
      </w:r>
      <w:r>
        <w:rPr>
          <w:rFonts w:ascii="Times New Roman" w:hAnsi="Times New Roman" w:cs="Times New Roman"/>
          <w:sz w:val="28"/>
          <w:szCs w:val="28"/>
        </w:rPr>
        <w:t>Кроме того, предполагается выявить основные факторы, влияющие на динамику цен</w:t>
      </w:r>
      <w:r w:rsidR="009D56A1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9D56A1" w:rsidRPr="00AA7841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="009D56A1" w:rsidRPr="00AA78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D56A1" w:rsidRPr="00AA7841">
        <w:rPr>
          <w:rFonts w:ascii="Times New Roman" w:hAnsi="Times New Roman" w:cs="Times New Roman"/>
          <w:sz w:val="28"/>
          <w:szCs w:val="28"/>
        </w:rPr>
        <w:t xml:space="preserve"> – первой трети </w:t>
      </w:r>
      <w:r w:rsidR="009D56A1" w:rsidRPr="00AA784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33210">
        <w:rPr>
          <w:rFonts w:ascii="Times New Roman" w:hAnsi="Times New Roman" w:cs="Times New Roman"/>
          <w:sz w:val="28"/>
          <w:szCs w:val="28"/>
        </w:rPr>
        <w:t xml:space="preserve"> </w:t>
      </w:r>
      <w:r w:rsidR="009D56A1" w:rsidRPr="00AA7841">
        <w:rPr>
          <w:rFonts w:ascii="Times New Roman" w:hAnsi="Times New Roman" w:cs="Times New Roman"/>
          <w:sz w:val="28"/>
          <w:szCs w:val="28"/>
        </w:rPr>
        <w:t>вв</w:t>
      </w:r>
      <w:r w:rsidR="009D56A1">
        <w:rPr>
          <w:rFonts w:ascii="Times New Roman" w:hAnsi="Times New Roman" w:cs="Times New Roman"/>
          <w:sz w:val="28"/>
          <w:szCs w:val="28"/>
        </w:rPr>
        <w:t>.</w:t>
      </w:r>
      <w:r w:rsidR="00247E0E">
        <w:rPr>
          <w:rFonts w:ascii="Times New Roman" w:hAnsi="Times New Roman" w:cs="Times New Roman"/>
          <w:sz w:val="28"/>
          <w:szCs w:val="28"/>
        </w:rPr>
        <w:t xml:space="preserve"> </w:t>
      </w:r>
      <w:r w:rsidR="00247259">
        <w:rPr>
          <w:rFonts w:ascii="Times New Roman" w:hAnsi="Times New Roman" w:cs="Times New Roman"/>
          <w:sz w:val="28"/>
          <w:szCs w:val="28"/>
        </w:rPr>
        <w:t xml:space="preserve">Верификация данных о ценах с применением методов количественного анализа позволит проверить некоторые дискуссионные концепции </w:t>
      </w:r>
      <w:r w:rsidR="00511179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247259">
        <w:rPr>
          <w:rFonts w:ascii="Times New Roman" w:hAnsi="Times New Roman" w:cs="Times New Roman"/>
          <w:sz w:val="28"/>
          <w:szCs w:val="28"/>
        </w:rPr>
        <w:t>социально-экономической истории России</w:t>
      </w:r>
      <w:r w:rsidR="00133210">
        <w:rPr>
          <w:rFonts w:ascii="Times New Roman" w:hAnsi="Times New Roman" w:cs="Times New Roman"/>
          <w:sz w:val="28"/>
          <w:szCs w:val="28"/>
        </w:rPr>
        <w:t xml:space="preserve"> второй половины</w:t>
      </w:r>
      <w:r w:rsidR="00133210" w:rsidRPr="00AA7841">
        <w:rPr>
          <w:rFonts w:ascii="Times New Roman" w:hAnsi="Times New Roman" w:cs="Times New Roman"/>
          <w:sz w:val="28"/>
          <w:szCs w:val="28"/>
        </w:rPr>
        <w:t xml:space="preserve"> </w:t>
      </w:r>
      <w:r w:rsidR="00133210" w:rsidRPr="00AA784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33210" w:rsidRPr="00AA7841">
        <w:rPr>
          <w:rFonts w:ascii="Times New Roman" w:hAnsi="Times New Roman" w:cs="Times New Roman"/>
          <w:sz w:val="28"/>
          <w:szCs w:val="28"/>
        </w:rPr>
        <w:t xml:space="preserve"> – первой трети </w:t>
      </w:r>
      <w:r w:rsidR="0013321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33210">
        <w:rPr>
          <w:rFonts w:ascii="Times New Roman" w:hAnsi="Times New Roman" w:cs="Times New Roman"/>
          <w:sz w:val="28"/>
          <w:szCs w:val="28"/>
        </w:rPr>
        <w:t xml:space="preserve"> </w:t>
      </w:r>
      <w:r w:rsidR="00133210" w:rsidRPr="00AA7841">
        <w:rPr>
          <w:rFonts w:ascii="Times New Roman" w:hAnsi="Times New Roman" w:cs="Times New Roman"/>
          <w:sz w:val="28"/>
          <w:szCs w:val="28"/>
        </w:rPr>
        <w:t>вв</w:t>
      </w:r>
      <w:r w:rsidR="00247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D18" w:rsidRDefault="00247259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основана на широком круге архивных источников </w:t>
      </w:r>
      <w:r w:rsidR="009D56A1">
        <w:rPr>
          <w:rFonts w:ascii="Times New Roman" w:hAnsi="Times New Roman" w:cs="Times New Roman"/>
          <w:sz w:val="28"/>
          <w:szCs w:val="28"/>
        </w:rPr>
        <w:t xml:space="preserve">(прежде всего приходно-расходных книг и тетрадей монастырей) </w:t>
      </w:r>
      <w:r>
        <w:rPr>
          <w:rFonts w:ascii="Times New Roman" w:hAnsi="Times New Roman" w:cs="Times New Roman"/>
          <w:sz w:val="28"/>
          <w:szCs w:val="28"/>
        </w:rPr>
        <w:t xml:space="preserve">из фондов </w:t>
      </w:r>
      <w:r w:rsidR="004153CF">
        <w:rPr>
          <w:rFonts w:ascii="Times New Roman" w:hAnsi="Times New Roman" w:cs="Times New Roman"/>
          <w:sz w:val="28"/>
          <w:szCs w:val="28"/>
        </w:rPr>
        <w:t xml:space="preserve">Российского государственного архива древних актов, Российского </w:t>
      </w:r>
      <w:r w:rsidR="004153CF" w:rsidRPr="004153C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военно-</w:t>
      </w:r>
      <w:r w:rsidR="004153CF" w:rsidRPr="004153CF">
        <w:rPr>
          <w:rFonts w:ascii="Times New Roman" w:hAnsi="Times New Roman" w:cs="Times New Roman"/>
          <w:sz w:val="28"/>
          <w:szCs w:val="28"/>
        </w:rPr>
        <w:t>исторического архива</w:t>
      </w:r>
      <w:r w:rsidR="004153CF">
        <w:rPr>
          <w:rFonts w:ascii="Times New Roman" w:hAnsi="Times New Roman" w:cs="Times New Roman"/>
          <w:sz w:val="28"/>
          <w:szCs w:val="28"/>
        </w:rPr>
        <w:t xml:space="preserve">, </w:t>
      </w:r>
      <w:r w:rsidR="00C91CD2">
        <w:rPr>
          <w:rFonts w:ascii="Times New Roman" w:hAnsi="Times New Roman" w:cs="Times New Roman"/>
          <w:sz w:val="28"/>
          <w:szCs w:val="28"/>
        </w:rPr>
        <w:t>Научно-исторического а</w:t>
      </w:r>
      <w:r w:rsidR="004153CF" w:rsidRPr="004153CF">
        <w:rPr>
          <w:rFonts w:ascii="Times New Roman" w:hAnsi="Times New Roman" w:cs="Times New Roman"/>
          <w:sz w:val="28"/>
          <w:szCs w:val="28"/>
        </w:rPr>
        <w:t>рхив</w:t>
      </w:r>
      <w:r w:rsidR="004153CF">
        <w:rPr>
          <w:rFonts w:ascii="Times New Roman" w:hAnsi="Times New Roman" w:cs="Times New Roman"/>
          <w:sz w:val="28"/>
          <w:szCs w:val="28"/>
        </w:rPr>
        <w:t>а</w:t>
      </w:r>
      <w:r w:rsidR="004153CF" w:rsidRPr="004153CF">
        <w:rPr>
          <w:rFonts w:ascii="Times New Roman" w:hAnsi="Times New Roman" w:cs="Times New Roman"/>
          <w:sz w:val="28"/>
          <w:szCs w:val="28"/>
        </w:rPr>
        <w:t xml:space="preserve"> Санкт-Петербургского института истории РАН</w:t>
      </w:r>
      <w:r w:rsidR="004153CF">
        <w:rPr>
          <w:rFonts w:ascii="Times New Roman" w:hAnsi="Times New Roman" w:cs="Times New Roman"/>
          <w:sz w:val="28"/>
          <w:szCs w:val="28"/>
        </w:rPr>
        <w:t xml:space="preserve">, </w:t>
      </w:r>
      <w:r w:rsidR="003E2121">
        <w:rPr>
          <w:rFonts w:ascii="Times New Roman" w:hAnsi="Times New Roman" w:cs="Times New Roman"/>
          <w:sz w:val="28"/>
          <w:szCs w:val="28"/>
        </w:rPr>
        <w:t>Центрального государственного</w:t>
      </w:r>
      <w:r w:rsidR="003E2121" w:rsidRPr="003E2121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3E2121">
        <w:rPr>
          <w:rFonts w:ascii="Times New Roman" w:hAnsi="Times New Roman" w:cs="Times New Roman"/>
          <w:sz w:val="28"/>
          <w:szCs w:val="28"/>
        </w:rPr>
        <w:t>а города Москвы</w:t>
      </w:r>
      <w:r w:rsidR="00152278">
        <w:rPr>
          <w:rFonts w:ascii="Times New Roman" w:hAnsi="Times New Roman" w:cs="Times New Roman"/>
          <w:sz w:val="28"/>
          <w:szCs w:val="28"/>
        </w:rPr>
        <w:t xml:space="preserve">, </w:t>
      </w:r>
      <w:r w:rsidR="00152278" w:rsidRPr="00152278">
        <w:rPr>
          <w:rFonts w:ascii="Times New Roman" w:hAnsi="Times New Roman" w:cs="Times New Roman"/>
          <w:sz w:val="28"/>
          <w:szCs w:val="28"/>
        </w:rPr>
        <w:t>Отдел</w:t>
      </w:r>
      <w:r w:rsidR="00152278">
        <w:rPr>
          <w:rFonts w:ascii="Times New Roman" w:hAnsi="Times New Roman" w:cs="Times New Roman"/>
          <w:sz w:val="28"/>
          <w:szCs w:val="28"/>
        </w:rPr>
        <w:t>а</w:t>
      </w:r>
      <w:r w:rsidR="00152278" w:rsidRPr="00152278">
        <w:rPr>
          <w:rFonts w:ascii="Times New Roman" w:hAnsi="Times New Roman" w:cs="Times New Roman"/>
          <w:sz w:val="28"/>
          <w:szCs w:val="28"/>
        </w:rPr>
        <w:t xml:space="preserve"> письменных источников</w:t>
      </w:r>
      <w:r w:rsidR="003E2121">
        <w:rPr>
          <w:rFonts w:ascii="Times New Roman" w:hAnsi="Times New Roman" w:cs="Times New Roman"/>
          <w:sz w:val="28"/>
          <w:szCs w:val="28"/>
        </w:rPr>
        <w:t xml:space="preserve"> </w:t>
      </w:r>
      <w:r w:rsidR="00152278">
        <w:rPr>
          <w:rFonts w:ascii="Times New Roman" w:hAnsi="Times New Roman" w:cs="Times New Roman"/>
          <w:sz w:val="28"/>
          <w:szCs w:val="28"/>
        </w:rPr>
        <w:t xml:space="preserve">Государственного исторического музея </w:t>
      </w:r>
      <w:r w:rsidR="003E2121">
        <w:rPr>
          <w:rFonts w:ascii="Times New Roman" w:hAnsi="Times New Roman" w:cs="Times New Roman"/>
          <w:sz w:val="28"/>
          <w:szCs w:val="28"/>
        </w:rPr>
        <w:t>и др.</w:t>
      </w:r>
      <w:r w:rsidR="00334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1A9" w:rsidRDefault="00152278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направлено на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 реконструкции временных рядов ценовых показателей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второй половине XVII –</w:t>
      </w:r>
      <w:r w:rsidRPr="00350CD7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D55C99" w:rsidRPr="00350CD7">
        <w:rPr>
          <w:rFonts w:ascii="Times New Roman" w:hAnsi="Times New Roman" w:cs="Times New Roman"/>
          <w:sz w:val="28"/>
          <w:szCs w:val="28"/>
        </w:rPr>
        <w:t xml:space="preserve"> </w:t>
      </w:r>
      <w:r w:rsidR="00D55C99">
        <w:rPr>
          <w:rFonts w:ascii="Times New Roman" w:hAnsi="Times New Roman" w:cs="Times New Roman"/>
          <w:sz w:val="28"/>
          <w:szCs w:val="28"/>
        </w:rPr>
        <w:t>трети XVIII</w:t>
      </w:r>
      <w:r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1CA6">
        <w:rPr>
          <w:rFonts w:ascii="Times New Roman" w:hAnsi="Times New Roman" w:cs="Times New Roman"/>
          <w:sz w:val="28"/>
          <w:szCs w:val="28"/>
        </w:rPr>
        <w:t>и верификации первичных данных.</w:t>
      </w:r>
      <w:r w:rsidR="00E0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D9" w:rsidRPr="00E061A9" w:rsidRDefault="00E061A9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A9">
        <w:rPr>
          <w:rFonts w:ascii="Times New Roman" w:hAnsi="Times New Roman" w:cs="Times New Roman"/>
          <w:sz w:val="28"/>
          <w:szCs w:val="28"/>
        </w:rPr>
        <w:t>В качестве ключевых гипотез будут выдвинуты следующие:</w:t>
      </w:r>
    </w:p>
    <w:p w:rsidR="00201CA6" w:rsidRDefault="00445D03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2505">
        <w:rPr>
          <w:rFonts w:ascii="Times New Roman" w:hAnsi="Times New Roman" w:cs="Times New Roman"/>
          <w:sz w:val="28"/>
          <w:szCs w:val="28"/>
        </w:rPr>
        <w:t>для второй половины XVII –</w:t>
      </w:r>
      <w:r w:rsidR="004C2505" w:rsidRPr="00350CD7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4C2505">
        <w:rPr>
          <w:rFonts w:ascii="Times New Roman" w:hAnsi="Times New Roman" w:cs="Times New Roman"/>
          <w:sz w:val="28"/>
          <w:szCs w:val="28"/>
        </w:rPr>
        <w:t>трети XVIII</w:t>
      </w:r>
      <w:r w:rsidR="004C2505"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 w:rsidR="004C2505">
        <w:rPr>
          <w:rFonts w:ascii="Times New Roman" w:hAnsi="Times New Roman" w:cs="Times New Roman"/>
          <w:sz w:val="28"/>
          <w:szCs w:val="28"/>
        </w:rPr>
        <w:t xml:space="preserve">. </w:t>
      </w:r>
      <w:r w:rsidR="004C2505" w:rsidRPr="004C2505">
        <w:rPr>
          <w:rFonts w:ascii="Times New Roman" w:hAnsi="Times New Roman" w:cs="Times New Roman"/>
          <w:sz w:val="28"/>
          <w:szCs w:val="28"/>
        </w:rPr>
        <w:t>характерна постоянная повышательная тенденция в динамике среднего уровня цен</w:t>
      </w:r>
      <w:r w:rsidR="00B037C0">
        <w:rPr>
          <w:rFonts w:ascii="Times New Roman" w:hAnsi="Times New Roman" w:cs="Times New Roman"/>
          <w:sz w:val="28"/>
          <w:szCs w:val="28"/>
        </w:rPr>
        <w:t>;</w:t>
      </w:r>
      <w:r w:rsidR="004C2505" w:rsidRPr="004C2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05" w:rsidRDefault="00227DB6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49A">
        <w:rPr>
          <w:rFonts w:ascii="Times New Roman" w:hAnsi="Times New Roman" w:cs="Times New Roman"/>
          <w:sz w:val="28"/>
          <w:szCs w:val="28"/>
        </w:rPr>
        <w:t>сведения</w:t>
      </w:r>
      <w:r w:rsidR="00B037C0">
        <w:rPr>
          <w:rFonts w:ascii="Times New Roman" w:hAnsi="Times New Roman" w:cs="Times New Roman"/>
          <w:sz w:val="28"/>
          <w:szCs w:val="28"/>
        </w:rPr>
        <w:t>, отраженные</w:t>
      </w:r>
      <w:r w:rsidR="00E7049A">
        <w:rPr>
          <w:rFonts w:ascii="Times New Roman" w:hAnsi="Times New Roman" w:cs="Times New Roman"/>
          <w:sz w:val="28"/>
          <w:szCs w:val="28"/>
        </w:rPr>
        <w:t xml:space="preserve"> в составленных чиновниками ведомостях, сопоставимы со сведениями из приходо-расходных книг, что свидетельствует в пользу достоверности данных</w:t>
      </w:r>
      <w:r w:rsidR="00B037C0">
        <w:rPr>
          <w:rFonts w:ascii="Times New Roman" w:hAnsi="Times New Roman" w:cs="Times New Roman"/>
          <w:sz w:val="28"/>
          <w:szCs w:val="28"/>
        </w:rPr>
        <w:t>;</w:t>
      </w:r>
    </w:p>
    <w:p w:rsidR="00643DA9" w:rsidRDefault="00643DA9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фактор не являлся ключевым фактором ценообразования</w:t>
      </w:r>
      <w:r w:rsidR="005035F7">
        <w:rPr>
          <w:rFonts w:ascii="Times New Roman" w:hAnsi="Times New Roman" w:cs="Times New Roman"/>
          <w:sz w:val="28"/>
          <w:szCs w:val="28"/>
        </w:rPr>
        <w:t>;</w:t>
      </w:r>
    </w:p>
    <w:p w:rsidR="00B037C0" w:rsidRDefault="004C2505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7C0">
        <w:rPr>
          <w:rFonts w:ascii="Times New Roman" w:hAnsi="Times New Roman" w:cs="Times New Roman"/>
          <w:sz w:val="28"/>
          <w:szCs w:val="28"/>
        </w:rPr>
        <w:t>устойчивая долговременная инфляция носила монетарный характер и была вызвана сознательной политикой наращивания денежной массы.</w:t>
      </w:r>
    </w:p>
    <w:p w:rsidR="00E7049A" w:rsidRPr="004B02E8" w:rsidRDefault="00E7049A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C56" w:rsidRDefault="00EE7EA1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Исследование, направлено на выявление и анализ достоверности </w:t>
      </w:r>
      <w:r w:rsidR="00DF294B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о ценах</w:t>
      </w:r>
      <w:r w:rsidR="00DF29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выз</w:t>
      </w:r>
      <w:r w:rsidR="00DF294B">
        <w:rPr>
          <w:rFonts w:ascii="Times New Roman" w:hAnsi="Times New Roman" w:cs="Times New Roman"/>
          <w:sz w:val="28"/>
          <w:szCs w:val="28"/>
        </w:rPr>
        <w:t>ывающих</w:t>
      </w:r>
      <w:r>
        <w:rPr>
          <w:rFonts w:ascii="Times New Roman" w:hAnsi="Times New Roman" w:cs="Times New Roman"/>
          <w:sz w:val="28"/>
          <w:szCs w:val="28"/>
        </w:rPr>
        <w:t xml:space="preserve"> интерес у </w:t>
      </w:r>
      <w:r w:rsidR="00C32F38">
        <w:rPr>
          <w:rFonts w:ascii="Times New Roman" w:hAnsi="Times New Roman" w:cs="Times New Roman"/>
          <w:sz w:val="28"/>
          <w:szCs w:val="28"/>
        </w:rPr>
        <w:t>специалистов по экономической истории и социальной истории</w:t>
      </w:r>
      <w:r w:rsidR="00DF294B">
        <w:rPr>
          <w:rFonts w:ascii="Times New Roman" w:hAnsi="Times New Roman" w:cs="Times New Roman"/>
          <w:sz w:val="28"/>
          <w:szCs w:val="28"/>
        </w:rPr>
        <w:t>,</w:t>
      </w:r>
      <w:r w:rsidR="00DF294B" w:rsidRPr="00DF294B">
        <w:rPr>
          <w:rFonts w:ascii="Times New Roman" w:hAnsi="Times New Roman" w:cs="Times New Roman"/>
          <w:sz w:val="28"/>
          <w:szCs w:val="28"/>
        </w:rPr>
        <w:t xml:space="preserve"> </w:t>
      </w:r>
      <w:r w:rsidR="00DF294B">
        <w:rPr>
          <w:rFonts w:ascii="Times New Roman" w:hAnsi="Times New Roman" w:cs="Times New Roman"/>
          <w:sz w:val="28"/>
          <w:szCs w:val="28"/>
        </w:rPr>
        <w:t xml:space="preserve">с одной стороны, при оценке изменения </w:t>
      </w:r>
      <w:r w:rsidR="00853461">
        <w:rPr>
          <w:rFonts w:ascii="Times New Roman" w:hAnsi="Times New Roman" w:cs="Times New Roman"/>
          <w:sz w:val="28"/>
          <w:szCs w:val="28"/>
        </w:rPr>
        <w:t xml:space="preserve">налогового бремени, </w:t>
      </w:r>
      <w:r w:rsidR="00DF294B">
        <w:rPr>
          <w:rFonts w:ascii="Times New Roman" w:hAnsi="Times New Roman" w:cs="Times New Roman"/>
          <w:sz w:val="28"/>
          <w:szCs w:val="28"/>
        </w:rPr>
        <w:t xml:space="preserve">реальных доходов, </w:t>
      </w:r>
      <w:r w:rsidR="00853461">
        <w:rPr>
          <w:rFonts w:ascii="Times New Roman" w:hAnsi="Times New Roman" w:cs="Times New Roman"/>
          <w:sz w:val="28"/>
          <w:szCs w:val="28"/>
        </w:rPr>
        <w:t xml:space="preserve">производительности труда, </w:t>
      </w:r>
      <w:r w:rsidR="00DF294B">
        <w:rPr>
          <w:rFonts w:ascii="Times New Roman" w:hAnsi="Times New Roman" w:cs="Times New Roman"/>
          <w:sz w:val="28"/>
          <w:szCs w:val="28"/>
        </w:rPr>
        <w:t>рекон</w:t>
      </w:r>
      <w:r w:rsidR="00853461">
        <w:rPr>
          <w:rFonts w:ascii="Times New Roman" w:hAnsi="Times New Roman" w:cs="Times New Roman"/>
          <w:sz w:val="28"/>
          <w:szCs w:val="28"/>
        </w:rPr>
        <w:t xml:space="preserve">струкции крестьянских бюджетов и решении других задач, требующих оценить реальную динамику показателей. </w:t>
      </w:r>
      <w:proofErr w:type="gramStart"/>
      <w:r w:rsidR="00853461">
        <w:rPr>
          <w:rFonts w:ascii="Times New Roman" w:hAnsi="Times New Roman" w:cs="Times New Roman"/>
          <w:sz w:val="28"/>
          <w:szCs w:val="28"/>
        </w:rPr>
        <w:t xml:space="preserve">С другой стороны, реконструкция </w:t>
      </w:r>
      <w:r w:rsidR="00ED2AD2">
        <w:rPr>
          <w:rFonts w:ascii="Times New Roman" w:hAnsi="Times New Roman" w:cs="Times New Roman"/>
          <w:sz w:val="28"/>
          <w:szCs w:val="28"/>
        </w:rPr>
        <w:t xml:space="preserve">динамики </w:t>
      </w:r>
      <w:r w:rsidR="00853461">
        <w:rPr>
          <w:rFonts w:ascii="Times New Roman" w:hAnsi="Times New Roman" w:cs="Times New Roman"/>
          <w:sz w:val="28"/>
          <w:szCs w:val="28"/>
        </w:rPr>
        <w:t xml:space="preserve">среднероссийских цен </w:t>
      </w:r>
      <w:r w:rsidR="00ED2AD2">
        <w:rPr>
          <w:rFonts w:ascii="Times New Roman" w:hAnsi="Times New Roman" w:cs="Times New Roman"/>
          <w:sz w:val="28"/>
          <w:szCs w:val="28"/>
        </w:rPr>
        <w:t xml:space="preserve">актуальна с точки зрения решения таких исследовательских </w:t>
      </w:r>
      <w:r w:rsidR="00A30E31">
        <w:rPr>
          <w:rFonts w:ascii="Times New Roman" w:hAnsi="Times New Roman" w:cs="Times New Roman"/>
          <w:sz w:val="28"/>
          <w:szCs w:val="28"/>
        </w:rPr>
        <w:t>проблем</w:t>
      </w:r>
      <w:r w:rsidR="00ED2AD2">
        <w:rPr>
          <w:rFonts w:ascii="Times New Roman" w:hAnsi="Times New Roman" w:cs="Times New Roman"/>
          <w:sz w:val="28"/>
          <w:szCs w:val="28"/>
        </w:rPr>
        <w:t xml:space="preserve"> </w:t>
      </w:r>
      <w:r w:rsidR="00E74C92">
        <w:rPr>
          <w:rFonts w:ascii="Times New Roman" w:hAnsi="Times New Roman" w:cs="Times New Roman"/>
          <w:sz w:val="28"/>
          <w:szCs w:val="28"/>
        </w:rPr>
        <w:t xml:space="preserve">экономической истории </w:t>
      </w:r>
      <w:r w:rsidR="00ED2AD2">
        <w:rPr>
          <w:rFonts w:ascii="Times New Roman" w:hAnsi="Times New Roman" w:cs="Times New Roman"/>
          <w:sz w:val="28"/>
          <w:szCs w:val="28"/>
        </w:rPr>
        <w:t xml:space="preserve">как </w:t>
      </w:r>
      <w:r w:rsidR="00DF294B">
        <w:rPr>
          <w:rFonts w:ascii="Times New Roman" w:hAnsi="Times New Roman" w:cs="Times New Roman"/>
          <w:sz w:val="28"/>
          <w:szCs w:val="28"/>
        </w:rPr>
        <w:t>инте</w:t>
      </w:r>
      <w:r w:rsidR="00A30E31">
        <w:rPr>
          <w:rFonts w:ascii="Times New Roman" w:hAnsi="Times New Roman" w:cs="Times New Roman"/>
          <w:sz w:val="28"/>
          <w:szCs w:val="28"/>
        </w:rPr>
        <w:t xml:space="preserve">грация </w:t>
      </w:r>
      <w:r w:rsidR="00B0483F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DF294B">
        <w:rPr>
          <w:rFonts w:ascii="Times New Roman" w:hAnsi="Times New Roman" w:cs="Times New Roman"/>
          <w:sz w:val="28"/>
          <w:szCs w:val="28"/>
        </w:rPr>
        <w:t>районов</w:t>
      </w:r>
      <w:r w:rsidR="00A30E31">
        <w:rPr>
          <w:rFonts w:ascii="Times New Roman" w:hAnsi="Times New Roman" w:cs="Times New Roman"/>
          <w:sz w:val="28"/>
          <w:szCs w:val="28"/>
        </w:rPr>
        <w:t>, включенность</w:t>
      </w:r>
      <w:r w:rsidR="00DF294B">
        <w:rPr>
          <w:rFonts w:ascii="Times New Roman" w:hAnsi="Times New Roman" w:cs="Times New Roman"/>
          <w:sz w:val="28"/>
          <w:szCs w:val="28"/>
        </w:rPr>
        <w:t xml:space="preserve"> России в мировой рынок</w:t>
      </w:r>
      <w:r w:rsidR="00A30E31">
        <w:rPr>
          <w:rFonts w:ascii="Times New Roman" w:hAnsi="Times New Roman" w:cs="Times New Roman"/>
          <w:sz w:val="28"/>
          <w:szCs w:val="28"/>
        </w:rPr>
        <w:t xml:space="preserve">, </w:t>
      </w:r>
      <w:r w:rsidR="00B0483F">
        <w:rPr>
          <w:rFonts w:ascii="Times New Roman" w:hAnsi="Times New Roman" w:cs="Times New Roman"/>
          <w:sz w:val="28"/>
          <w:szCs w:val="28"/>
        </w:rPr>
        <w:t>моделирование волновых процессов, определение степени влияния</w:t>
      </w:r>
      <w:r w:rsidR="00A30E31">
        <w:rPr>
          <w:rFonts w:ascii="Times New Roman" w:hAnsi="Times New Roman" w:cs="Times New Roman"/>
          <w:sz w:val="28"/>
          <w:szCs w:val="28"/>
        </w:rPr>
        <w:t xml:space="preserve"> экономической конъюнктуры на </w:t>
      </w:r>
      <w:r w:rsidR="00B0483F">
        <w:rPr>
          <w:rFonts w:ascii="Times New Roman" w:hAnsi="Times New Roman" w:cs="Times New Roman"/>
          <w:sz w:val="28"/>
          <w:szCs w:val="28"/>
        </w:rPr>
        <w:t xml:space="preserve">выработку экономической политики и других проблем, решение которых предполагает поиск определенных закономерностей </w:t>
      </w:r>
      <w:r w:rsidR="007518ED">
        <w:rPr>
          <w:rFonts w:ascii="Times New Roman" w:hAnsi="Times New Roman" w:cs="Times New Roman"/>
          <w:sz w:val="28"/>
          <w:szCs w:val="28"/>
        </w:rPr>
        <w:t>в динамике ценовых показателей.</w:t>
      </w:r>
      <w:proofErr w:type="gramEnd"/>
    </w:p>
    <w:p w:rsidR="00115A78" w:rsidRDefault="00115A78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D9" w:rsidRDefault="00886C56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</w:t>
      </w:r>
      <w:r w:rsidR="00B85B7D">
        <w:rPr>
          <w:rFonts w:ascii="Times New Roman" w:hAnsi="Times New Roman" w:cs="Times New Roman"/>
          <w:sz w:val="28"/>
          <w:szCs w:val="28"/>
        </w:rPr>
        <w:t xml:space="preserve"> заключается в том,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B7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037C0">
        <w:rPr>
          <w:rFonts w:ascii="Times New Roman" w:hAnsi="Times New Roman" w:cs="Times New Roman"/>
          <w:sz w:val="28"/>
          <w:szCs w:val="28"/>
        </w:rPr>
        <w:t xml:space="preserve">и охарактеризовать </w:t>
      </w:r>
      <w:r w:rsidR="00B85B7D">
        <w:rPr>
          <w:rFonts w:ascii="Times New Roman" w:hAnsi="Times New Roman" w:cs="Times New Roman"/>
          <w:sz w:val="28"/>
          <w:szCs w:val="28"/>
        </w:rPr>
        <w:t>динамику цен в России во второй половине XVII –</w:t>
      </w:r>
      <w:r w:rsidR="00B85B7D" w:rsidRPr="00350CD7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B85B7D">
        <w:rPr>
          <w:rFonts w:ascii="Times New Roman" w:hAnsi="Times New Roman" w:cs="Times New Roman"/>
          <w:sz w:val="28"/>
          <w:szCs w:val="28"/>
        </w:rPr>
        <w:t>трети XVIII</w:t>
      </w:r>
      <w:r w:rsidR="00B85B7D"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 w:rsidR="00B85B7D">
        <w:rPr>
          <w:rFonts w:ascii="Times New Roman" w:hAnsi="Times New Roman" w:cs="Times New Roman"/>
          <w:sz w:val="28"/>
          <w:szCs w:val="28"/>
        </w:rPr>
        <w:t>.</w:t>
      </w:r>
    </w:p>
    <w:p w:rsidR="00B85B7D" w:rsidRDefault="00B85B7D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B7D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зация поставленной цели</w:t>
      </w:r>
      <w:r w:rsidRPr="00B85B7D">
        <w:rPr>
          <w:rFonts w:ascii="Times New Roman" w:hAnsi="Times New Roman" w:cs="Times New Roman"/>
          <w:sz w:val="28"/>
          <w:szCs w:val="28"/>
        </w:rPr>
        <w:t xml:space="preserve"> предполагает решение целого ряда взаимосвязанных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E7E" w:rsidRDefault="00356E7E" w:rsidP="00790B56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первичные данные о ценах в России во второй половине XVII –</w:t>
      </w:r>
      <w:r w:rsidRPr="00350CD7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>трети XVIII</w:t>
      </w:r>
      <w:r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E7E" w:rsidRDefault="00356E7E" w:rsidP="00790B56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степень достоверности сведений о </w:t>
      </w:r>
      <w:r w:rsidR="006B16CB">
        <w:rPr>
          <w:rFonts w:ascii="Times New Roman" w:hAnsi="Times New Roman" w:cs="Times New Roman"/>
          <w:sz w:val="28"/>
          <w:szCs w:val="28"/>
        </w:rPr>
        <w:t>ценах</w:t>
      </w:r>
    </w:p>
    <w:p w:rsidR="005C2F14" w:rsidRPr="00356E7E" w:rsidRDefault="005C2F14" w:rsidP="00790B56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F14">
        <w:rPr>
          <w:rFonts w:ascii="Times New Roman" w:hAnsi="Times New Roman" w:cs="Times New Roman"/>
          <w:sz w:val="28"/>
          <w:szCs w:val="28"/>
        </w:rPr>
        <w:lastRenderedPageBreak/>
        <w:t>Охарактеризовать практику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учета и сбора статистических сведений в России во второй половине XVII –</w:t>
      </w:r>
      <w:r w:rsidRPr="00350CD7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>трети XVIII</w:t>
      </w:r>
      <w:r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E7E" w:rsidRDefault="00356E7E" w:rsidP="00790B56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Реконструировать однородные временные ряды среднероссийских цен </w:t>
      </w:r>
    </w:p>
    <w:p w:rsidR="00B037C0" w:rsidRDefault="00B037C0" w:rsidP="00790B56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факторы ценоо</w:t>
      </w:r>
      <w:r w:rsidR="0023363F">
        <w:rPr>
          <w:rFonts w:ascii="Times New Roman" w:hAnsi="Times New Roman" w:cs="Times New Roman"/>
          <w:sz w:val="28"/>
          <w:szCs w:val="28"/>
        </w:rPr>
        <w:t>бразования и степень их влияния</w:t>
      </w:r>
    </w:p>
    <w:p w:rsidR="00774002" w:rsidRDefault="00774002" w:rsidP="00790B56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037C0">
        <w:rPr>
          <w:rFonts w:ascii="Times New Roman" w:hAnsi="Times New Roman" w:cs="Times New Roman"/>
          <w:sz w:val="28"/>
          <w:szCs w:val="28"/>
        </w:rPr>
        <w:t>экономическое и социальное значение ценообразования в России во второй половине XVII –</w:t>
      </w:r>
      <w:r w:rsidR="00B037C0" w:rsidRPr="00350CD7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B037C0">
        <w:rPr>
          <w:rFonts w:ascii="Times New Roman" w:hAnsi="Times New Roman" w:cs="Times New Roman"/>
          <w:sz w:val="28"/>
          <w:szCs w:val="28"/>
        </w:rPr>
        <w:t>трети XVIII</w:t>
      </w:r>
      <w:r w:rsidR="00B037C0"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 w:rsidR="0023363F">
        <w:rPr>
          <w:rFonts w:ascii="Times New Roman" w:hAnsi="Times New Roman" w:cs="Times New Roman"/>
          <w:sz w:val="28"/>
          <w:szCs w:val="28"/>
        </w:rPr>
        <w:t>.</w:t>
      </w:r>
    </w:p>
    <w:p w:rsidR="00115A78" w:rsidRDefault="00115A78" w:rsidP="00790B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63F" w:rsidRDefault="00675589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первичных данных о ценах в России второй половине XVII –</w:t>
      </w:r>
      <w:r w:rsidRPr="00350CD7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>трети XVIII</w:t>
      </w:r>
      <w:r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 xml:space="preserve">. на основе анализа архивных источников предполагает </w:t>
      </w:r>
      <w:r w:rsidR="00FF13E2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методик</w:t>
      </w:r>
      <w:r w:rsidRPr="00675589">
        <w:rPr>
          <w:rFonts w:ascii="Times New Roman" w:hAnsi="Times New Roman" w:cs="Times New Roman"/>
          <w:sz w:val="28"/>
          <w:szCs w:val="28"/>
        </w:rPr>
        <w:t xml:space="preserve"> вспомогательных исторических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 (историческая метрология, хронология, нумизматика, палеография</w:t>
      </w:r>
      <w:r w:rsidR="006F1FBB">
        <w:rPr>
          <w:rFonts w:ascii="Times New Roman" w:hAnsi="Times New Roman" w:cs="Times New Roman"/>
          <w:sz w:val="28"/>
          <w:szCs w:val="28"/>
        </w:rPr>
        <w:t>, историческая</w:t>
      </w:r>
      <w:r>
        <w:rPr>
          <w:rFonts w:ascii="Times New Roman" w:hAnsi="Times New Roman" w:cs="Times New Roman"/>
          <w:sz w:val="28"/>
          <w:szCs w:val="28"/>
        </w:rPr>
        <w:t xml:space="preserve"> геогра</w:t>
      </w:r>
      <w:r w:rsidR="00DA2643">
        <w:rPr>
          <w:rFonts w:ascii="Times New Roman" w:hAnsi="Times New Roman" w:cs="Times New Roman"/>
          <w:sz w:val="28"/>
          <w:szCs w:val="28"/>
        </w:rPr>
        <w:t>фия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6F1FBB">
        <w:rPr>
          <w:rFonts w:ascii="Times New Roman" w:hAnsi="Times New Roman" w:cs="Times New Roman"/>
          <w:sz w:val="28"/>
          <w:szCs w:val="28"/>
        </w:rPr>
        <w:t>Анализ достоверности сведений</w:t>
      </w:r>
      <w:r w:rsidR="00FF13E2">
        <w:rPr>
          <w:rFonts w:ascii="Times New Roman" w:hAnsi="Times New Roman" w:cs="Times New Roman"/>
          <w:sz w:val="28"/>
          <w:szCs w:val="28"/>
        </w:rPr>
        <w:t xml:space="preserve"> основывается на применении</w:t>
      </w:r>
      <w:r w:rsidR="006F1FBB">
        <w:rPr>
          <w:rFonts w:ascii="Times New Roman" w:hAnsi="Times New Roman" w:cs="Times New Roman"/>
          <w:sz w:val="28"/>
          <w:szCs w:val="28"/>
        </w:rPr>
        <w:t xml:space="preserve"> традиционных методов </w:t>
      </w:r>
      <w:r w:rsidR="006F1FBB" w:rsidRPr="006F1FBB">
        <w:rPr>
          <w:rFonts w:ascii="Times New Roman" w:hAnsi="Times New Roman" w:cs="Times New Roman"/>
          <w:sz w:val="28"/>
          <w:szCs w:val="28"/>
        </w:rPr>
        <w:t>внешней и внутренней критики</w:t>
      </w:r>
      <w:r w:rsidR="006F1FBB">
        <w:rPr>
          <w:rFonts w:ascii="Times New Roman" w:hAnsi="Times New Roman" w:cs="Times New Roman"/>
          <w:sz w:val="28"/>
          <w:szCs w:val="28"/>
        </w:rPr>
        <w:t xml:space="preserve"> исторических источников.</w:t>
      </w:r>
      <w:r w:rsidR="002578C8">
        <w:rPr>
          <w:rFonts w:ascii="Times New Roman" w:hAnsi="Times New Roman" w:cs="Times New Roman"/>
          <w:sz w:val="28"/>
          <w:szCs w:val="28"/>
        </w:rPr>
        <w:t xml:space="preserve"> </w:t>
      </w:r>
      <w:r w:rsidR="00AC4DE9">
        <w:rPr>
          <w:rFonts w:ascii="Times New Roman" w:hAnsi="Times New Roman" w:cs="Times New Roman"/>
          <w:sz w:val="28"/>
          <w:szCs w:val="28"/>
        </w:rPr>
        <w:t xml:space="preserve">Достоверность данных о ценах </w:t>
      </w:r>
      <w:r w:rsidR="00DA2643">
        <w:rPr>
          <w:rFonts w:ascii="Times New Roman" w:hAnsi="Times New Roman" w:cs="Times New Roman"/>
          <w:sz w:val="28"/>
          <w:szCs w:val="28"/>
        </w:rPr>
        <w:t xml:space="preserve">основывается также на применении методов количественного анализа (корреляционный анализ, выявление и анализ размаха вариации и др.). </w:t>
      </w:r>
      <w:r w:rsidR="002578C8">
        <w:rPr>
          <w:rFonts w:ascii="Times New Roman" w:hAnsi="Times New Roman" w:cs="Times New Roman"/>
          <w:sz w:val="28"/>
          <w:szCs w:val="28"/>
        </w:rPr>
        <w:t xml:space="preserve">Средние цены в </w:t>
      </w:r>
      <w:r w:rsidR="002578C8" w:rsidRPr="002578C8">
        <w:rPr>
          <w:rFonts w:ascii="Times New Roman" w:hAnsi="Times New Roman" w:cs="Times New Roman"/>
          <w:sz w:val="28"/>
          <w:szCs w:val="28"/>
        </w:rPr>
        <w:t xml:space="preserve">Европейской части России </w:t>
      </w:r>
      <w:r w:rsidR="002578C8">
        <w:rPr>
          <w:rFonts w:ascii="Times New Roman" w:hAnsi="Times New Roman" w:cs="Times New Roman"/>
          <w:sz w:val="28"/>
          <w:szCs w:val="28"/>
        </w:rPr>
        <w:t>предполагается реконструировать на основе</w:t>
      </w:r>
      <w:r w:rsidR="002578C8" w:rsidRPr="002578C8">
        <w:rPr>
          <w:rFonts w:ascii="Times New Roman" w:hAnsi="Times New Roman" w:cs="Times New Roman"/>
          <w:sz w:val="28"/>
          <w:szCs w:val="28"/>
        </w:rPr>
        <w:t xml:space="preserve"> </w:t>
      </w:r>
      <w:r w:rsidR="002578C8">
        <w:rPr>
          <w:rFonts w:ascii="Times New Roman" w:hAnsi="Times New Roman" w:cs="Times New Roman"/>
          <w:sz w:val="28"/>
          <w:szCs w:val="28"/>
        </w:rPr>
        <w:t xml:space="preserve">районированной выборки </w:t>
      </w:r>
      <w:r w:rsidR="002578C8" w:rsidRPr="002578C8">
        <w:rPr>
          <w:rFonts w:ascii="Times New Roman" w:hAnsi="Times New Roman" w:cs="Times New Roman"/>
          <w:sz w:val="28"/>
          <w:szCs w:val="28"/>
        </w:rPr>
        <w:t>– метода, позволяющего существенно сократить величину ошибки ре</w:t>
      </w:r>
      <w:r w:rsidR="002578C8">
        <w:rPr>
          <w:rFonts w:ascii="Times New Roman" w:hAnsi="Times New Roman" w:cs="Times New Roman"/>
          <w:sz w:val="28"/>
          <w:szCs w:val="28"/>
        </w:rPr>
        <w:t xml:space="preserve">презентативности по сравнению с </w:t>
      </w:r>
      <w:r w:rsidR="002578C8" w:rsidRPr="002578C8">
        <w:rPr>
          <w:rFonts w:ascii="Times New Roman" w:hAnsi="Times New Roman" w:cs="Times New Roman"/>
          <w:sz w:val="28"/>
          <w:szCs w:val="28"/>
        </w:rPr>
        <w:t>простой случайной выборкой</w:t>
      </w:r>
      <w:r w:rsidR="002578C8">
        <w:rPr>
          <w:rFonts w:ascii="Times New Roman" w:hAnsi="Times New Roman" w:cs="Times New Roman"/>
          <w:sz w:val="28"/>
          <w:szCs w:val="28"/>
        </w:rPr>
        <w:t xml:space="preserve">. </w:t>
      </w:r>
      <w:r w:rsidR="0023363F">
        <w:rPr>
          <w:rFonts w:ascii="Times New Roman" w:hAnsi="Times New Roman" w:cs="Times New Roman"/>
          <w:sz w:val="28"/>
          <w:szCs w:val="28"/>
        </w:rPr>
        <w:t xml:space="preserve">Для определения динамики денежной массы используется оригинальная методология, основанная на законе </w:t>
      </w:r>
      <w:proofErr w:type="spellStart"/>
      <w:r w:rsidR="0023363F">
        <w:rPr>
          <w:rFonts w:ascii="Times New Roman" w:hAnsi="Times New Roman" w:cs="Times New Roman"/>
          <w:sz w:val="28"/>
          <w:szCs w:val="28"/>
        </w:rPr>
        <w:t>Грешэма</w:t>
      </w:r>
      <w:proofErr w:type="spellEnd"/>
      <w:r w:rsidR="0023363F">
        <w:rPr>
          <w:rFonts w:ascii="Times New Roman" w:hAnsi="Times New Roman" w:cs="Times New Roman"/>
          <w:sz w:val="28"/>
          <w:szCs w:val="28"/>
        </w:rPr>
        <w:t xml:space="preserve"> («Лучшие деньги вытесняются из обращения </w:t>
      </w:r>
      <w:proofErr w:type="gramStart"/>
      <w:r w:rsidR="0023363F">
        <w:rPr>
          <w:rFonts w:ascii="Times New Roman" w:hAnsi="Times New Roman" w:cs="Times New Roman"/>
          <w:sz w:val="28"/>
          <w:szCs w:val="28"/>
        </w:rPr>
        <w:t>худшими</w:t>
      </w:r>
      <w:proofErr w:type="gramEnd"/>
      <w:r w:rsidR="0023363F">
        <w:rPr>
          <w:rFonts w:ascii="Times New Roman" w:hAnsi="Times New Roman" w:cs="Times New Roman"/>
          <w:sz w:val="28"/>
          <w:szCs w:val="28"/>
        </w:rPr>
        <w:t>).</w:t>
      </w:r>
    </w:p>
    <w:p w:rsidR="0023363F" w:rsidRDefault="00D142C5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комплексами источников являются </w:t>
      </w:r>
      <w:r w:rsidR="002B2888">
        <w:rPr>
          <w:rFonts w:ascii="Times New Roman" w:hAnsi="Times New Roman" w:cs="Times New Roman"/>
          <w:sz w:val="28"/>
          <w:szCs w:val="28"/>
        </w:rPr>
        <w:t>приходо-расходные</w:t>
      </w:r>
      <w:r w:rsidR="00DA4A99">
        <w:rPr>
          <w:rFonts w:ascii="Times New Roman" w:hAnsi="Times New Roman" w:cs="Times New Roman"/>
          <w:sz w:val="28"/>
          <w:szCs w:val="28"/>
        </w:rPr>
        <w:t xml:space="preserve"> книг</w:t>
      </w:r>
      <w:r w:rsidR="002B2888">
        <w:rPr>
          <w:rFonts w:ascii="Times New Roman" w:hAnsi="Times New Roman" w:cs="Times New Roman"/>
          <w:sz w:val="28"/>
          <w:szCs w:val="28"/>
        </w:rPr>
        <w:t>и,</w:t>
      </w:r>
      <w:r w:rsidR="00DA4A99">
        <w:rPr>
          <w:rFonts w:ascii="Times New Roman" w:hAnsi="Times New Roman" w:cs="Times New Roman"/>
          <w:sz w:val="28"/>
          <w:szCs w:val="28"/>
        </w:rPr>
        <w:t xml:space="preserve"> содержащих достаточно разнородные сведения о ценах за определенный год. Источники данного типа находятся в различных монастырских фондах РГАДА, Архива СПБИИ РАН, ОПИ ГИМ и др.</w:t>
      </w:r>
      <w:r w:rsidR="0023363F">
        <w:rPr>
          <w:rFonts w:ascii="Times New Roman" w:hAnsi="Times New Roman" w:cs="Times New Roman"/>
          <w:sz w:val="28"/>
          <w:szCs w:val="28"/>
        </w:rPr>
        <w:t xml:space="preserve"> Расчеты денежной массы основаны на документах органов монетарной власти (денежных дворов, </w:t>
      </w:r>
      <w:r w:rsidR="0023363F">
        <w:rPr>
          <w:rFonts w:ascii="Times New Roman" w:hAnsi="Times New Roman" w:cs="Times New Roman"/>
          <w:sz w:val="28"/>
          <w:szCs w:val="28"/>
        </w:rPr>
        <w:lastRenderedPageBreak/>
        <w:t>Приказа Большой казны, Сената, Берг-коллегии, Монетной конторы). Они сосредоточены преимущественно в фондах Оружейной палаты (396) и Сената (248) РГАДА.</w:t>
      </w:r>
    </w:p>
    <w:p w:rsidR="00A54BD9" w:rsidRDefault="00D0797F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перспективность применяемых в работе методов исследования обеспечивается использованием</w:t>
      </w:r>
      <w:r w:rsid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962718" w:rsidRPr="00962718">
        <w:rPr>
          <w:rFonts w:ascii="Times New Roman" w:hAnsi="Times New Roman" w:cs="Times New Roman"/>
          <w:sz w:val="28"/>
          <w:szCs w:val="28"/>
        </w:rPr>
        <w:t>информационны</w:t>
      </w:r>
      <w:r w:rsidR="00962718">
        <w:rPr>
          <w:rFonts w:ascii="Times New Roman" w:hAnsi="Times New Roman" w:cs="Times New Roman"/>
          <w:sz w:val="28"/>
          <w:szCs w:val="28"/>
        </w:rPr>
        <w:t>х</w:t>
      </w:r>
      <w:r w:rsidR="00962718" w:rsidRPr="00962718">
        <w:rPr>
          <w:rFonts w:ascii="Times New Roman" w:hAnsi="Times New Roman" w:cs="Times New Roman"/>
          <w:sz w:val="28"/>
          <w:szCs w:val="28"/>
        </w:rPr>
        <w:t xml:space="preserve"> и компьютерны</w:t>
      </w:r>
      <w:r w:rsidR="00962718">
        <w:rPr>
          <w:rFonts w:ascii="Times New Roman" w:hAnsi="Times New Roman" w:cs="Times New Roman"/>
          <w:sz w:val="28"/>
          <w:szCs w:val="28"/>
        </w:rPr>
        <w:t xml:space="preserve">х технологий. </w:t>
      </w:r>
      <w:r>
        <w:rPr>
          <w:rFonts w:ascii="Times New Roman" w:hAnsi="Times New Roman" w:cs="Times New Roman"/>
          <w:sz w:val="28"/>
          <w:szCs w:val="28"/>
        </w:rPr>
        <w:t>В частности, и</w:t>
      </w:r>
      <w:r w:rsidR="00962718">
        <w:rPr>
          <w:rFonts w:ascii="Times New Roman" w:hAnsi="Times New Roman" w:cs="Times New Roman"/>
          <w:sz w:val="28"/>
          <w:szCs w:val="28"/>
        </w:rPr>
        <w:t xml:space="preserve">спользование электронных таблиц и баз данных существенно облегчает современному исследователю решение задач по сбору и анализу </w:t>
      </w:r>
      <w:r w:rsidR="005A398B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="00962718">
        <w:rPr>
          <w:rFonts w:ascii="Times New Roman" w:hAnsi="Times New Roman" w:cs="Times New Roman"/>
          <w:sz w:val="28"/>
          <w:szCs w:val="28"/>
        </w:rPr>
        <w:t>данных</w:t>
      </w:r>
      <w:r w:rsidR="005A398B">
        <w:rPr>
          <w:rFonts w:ascii="Times New Roman" w:hAnsi="Times New Roman" w:cs="Times New Roman"/>
          <w:sz w:val="28"/>
          <w:szCs w:val="28"/>
        </w:rPr>
        <w:t xml:space="preserve"> о ценах</w:t>
      </w:r>
      <w:r w:rsidR="00962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BD9" w:rsidRDefault="00CA5B7D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44AB">
        <w:rPr>
          <w:rFonts w:ascii="Times New Roman" w:hAnsi="Times New Roman" w:cs="Times New Roman"/>
          <w:sz w:val="28"/>
          <w:szCs w:val="28"/>
        </w:rPr>
        <w:t xml:space="preserve">дореволюционной и советской </w:t>
      </w:r>
      <w:r>
        <w:rPr>
          <w:rFonts w:ascii="Times New Roman" w:hAnsi="Times New Roman" w:cs="Times New Roman"/>
          <w:sz w:val="28"/>
          <w:szCs w:val="28"/>
        </w:rPr>
        <w:t>историографии</w:t>
      </w:r>
      <w:r w:rsidR="00623879">
        <w:rPr>
          <w:rFonts w:ascii="Times New Roman" w:hAnsi="Times New Roman" w:cs="Times New Roman"/>
          <w:sz w:val="28"/>
          <w:szCs w:val="28"/>
        </w:rPr>
        <w:t xml:space="preserve"> </w:t>
      </w:r>
      <w:r w:rsidR="006E44AB">
        <w:rPr>
          <w:rFonts w:ascii="Times New Roman" w:hAnsi="Times New Roman" w:cs="Times New Roman"/>
          <w:sz w:val="28"/>
          <w:szCs w:val="28"/>
        </w:rPr>
        <w:t xml:space="preserve">ряд историков </w:t>
      </w:r>
      <w:r w:rsidR="00623879">
        <w:rPr>
          <w:rFonts w:ascii="Times New Roman" w:hAnsi="Times New Roman" w:cs="Times New Roman"/>
          <w:sz w:val="28"/>
          <w:szCs w:val="28"/>
        </w:rPr>
        <w:t xml:space="preserve">(В.О. Ключевский, А.Г. </w:t>
      </w:r>
      <w:proofErr w:type="spellStart"/>
      <w:r w:rsidR="00623879">
        <w:rPr>
          <w:rFonts w:ascii="Times New Roman" w:hAnsi="Times New Roman" w:cs="Times New Roman"/>
          <w:sz w:val="28"/>
          <w:szCs w:val="28"/>
        </w:rPr>
        <w:t>Брикнер</w:t>
      </w:r>
      <w:proofErr w:type="spellEnd"/>
      <w:r w:rsidR="00623879"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 w:rsidR="00623879">
        <w:rPr>
          <w:rFonts w:ascii="Times New Roman" w:hAnsi="Times New Roman" w:cs="Times New Roman"/>
          <w:sz w:val="28"/>
          <w:szCs w:val="28"/>
        </w:rPr>
        <w:t>Кафенгауз</w:t>
      </w:r>
      <w:proofErr w:type="spellEnd"/>
      <w:r w:rsidR="00623879">
        <w:rPr>
          <w:rFonts w:ascii="Times New Roman" w:hAnsi="Times New Roman" w:cs="Times New Roman"/>
          <w:sz w:val="28"/>
          <w:szCs w:val="28"/>
        </w:rPr>
        <w:t xml:space="preserve">) </w:t>
      </w:r>
      <w:r w:rsidR="00B76CD0">
        <w:rPr>
          <w:rFonts w:ascii="Times New Roman" w:hAnsi="Times New Roman" w:cs="Times New Roman"/>
          <w:sz w:val="28"/>
          <w:szCs w:val="28"/>
        </w:rPr>
        <w:t xml:space="preserve">обращались к выявлению </w:t>
      </w:r>
      <w:r w:rsidR="006E44AB">
        <w:rPr>
          <w:rFonts w:ascii="Times New Roman" w:hAnsi="Times New Roman" w:cs="Times New Roman"/>
          <w:sz w:val="28"/>
          <w:szCs w:val="28"/>
        </w:rPr>
        <w:t xml:space="preserve">хлебных цен </w:t>
      </w:r>
      <w:r w:rsidR="00623879">
        <w:rPr>
          <w:rFonts w:ascii="Times New Roman" w:hAnsi="Times New Roman" w:cs="Times New Roman"/>
          <w:sz w:val="28"/>
          <w:szCs w:val="28"/>
        </w:rPr>
        <w:t>изучаемого периода</w:t>
      </w:r>
      <w:r w:rsidR="00B76CD0">
        <w:rPr>
          <w:rFonts w:ascii="Times New Roman" w:hAnsi="Times New Roman" w:cs="Times New Roman"/>
          <w:sz w:val="28"/>
          <w:szCs w:val="28"/>
        </w:rPr>
        <w:t xml:space="preserve">. Однако эти попытки реконструировать динамику цен крайне ограничены в хронологическом и географическом отношении. Наиболее </w:t>
      </w:r>
      <w:r w:rsidR="00B76CD0" w:rsidRPr="00B76CD0">
        <w:rPr>
          <w:rFonts w:ascii="Times New Roman" w:hAnsi="Times New Roman" w:cs="Times New Roman"/>
          <w:sz w:val="28"/>
          <w:szCs w:val="28"/>
        </w:rPr>
        <w:t xml:space="preserve">значимый вклад </w:t>
      </w:r>
      <w:r w:rsidR="00B76CD0">
        <w:rPr>
          <w:rFonts w:ascii="Times New Roman" w:hAnsi="Times New Roman" w:cs="Times New Roman"/>
          <w:sz w:val="28"/>
          <w:szCs w:val="28"/>
        </w:rPr>
        <w:t xml:space="preserve">в </w:t>
      </w:r>
      <w:r w:rsidR="00B76CD0" w:rsidRPr="00B76CD0">
        <w:rPr>
          <w:rFonts w:ascii="Times New Roman" w:hAnsi="Times New Roman" w:cs="Times New Roman"/>
          <w:sz w:val="28"/>
          <w:szCs w:val="28"/>
        </w:rPr>
        <w:t>исследование этой темы принадлежит Б.Н. Миронову</w:t>
      </w:r>
      <w:r w:rsidR="00B76CD0">
        <w:rPr>
          <w:rFonts w:ascii="Times New Roman" w:hAnsi="Times New Roman" w:cs="Times New Roman"/>
          <w:sz w:val="28"/>
          <w:szCs w:val="28"/>
        </w:rPr>
        <w:t xml:space="preserve"> (1985), который представил научному сообществу однородные ряды цен на рожь и овес с 1708 года. Однако построенные им ряды за период 1708-1723 гг. фактически основываются только на одном источнике – ведомости из книги № 814 фонда Сената РГАДА. </w:t>
      </w:r>
      <w:r w:rsidR="008B1CAA">
        <w:rPr>
          <w:rFonts w:ascii="Times New Roman" w:hAnsi="Times New Roman" w:cs="Times New Roman"/>
          <w:sz w:val="28"/>
          <w:szCs w:val="28"/>
        </w:rPr>
        <w:t xml:space="preserve">Столь ограниченная </w:t>
      </w:r>
      <w:proofErr w:type="spellStart"/>
      <w:r w:rsidR="008B1CAA">
        <w:rPr>
          <w:rFonts w:ascii="Times New Roman" w:hAnsi="Times New Roman" w:cs="Times New Roman"/>
          <w:sz w:val="28"/>
          <w:szCs w:val="28"/>
        </w:rPr>
        <w:t>источниковая</w:t>
      </w:r>
      <w:proofErr w:type="spellEnd"/>
      <w:r w:rsidR="008B1CAA">
        <w:rPr>
          <w:rFonts w:ascii="Times New Roman" w:hAnsi="Times New Roman" w:cs="Times New Roman"/>
          <w:sz w:val="28"/>
          <w:szCs w:val="28"/>
        </w:rPr>
        <w:t xml:space="preserve"> база не позволяет сделать определенные выводы о степени достоверности сведений, представленных Б.Н. Мироновым. В целом, работа историков ограничивалась выявлением сведений о ценах только по хлебным культурам. </w:t>
      </w:r>
    </w:p>
    <w:p w:rsidR="00A54BD9" w:rsidRPr="00CA5B7D" w:rsidRDefault="00563F93" w:rsidP="00FE2C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вклад в изучение монетарной истории рассматриваемого периода внесли П.Н. Милюков, К.В. Базилевич, И.Г. Спасский, А.С. Мельникова, В.А. Дуров,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Юхт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Зверев. Однако их работы либо посвящены проблеме государственных финансов, либо носят специальный нумизматический характер. Проблему динамики денежной массы и ее связи с динамикой цен ни один из этих исследователей не ставил.</w:t>
      </w:r>
    </w:p>
    <w:p w:rsidR="00C3064A" w:rsidRDefault="008B1CAA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построение рядов среднероссийских цен в России во второй половине XVII –</w:t>
      </w:r>
      <w:r w:rsidRPr="00350CD7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>трети XVIII</w:t>
      </w:r>
      <w:r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. как по хлебным культурам, так и другим товарам (соль, лен, семя конопляное, горох, мясо и др.</w:t>
      </w:r>
      <w:r w:rsidR="00C3064A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C3064A">
        <w:rPr>
          <w:rFonts w:ascii="Times New Roman" w:hAnsi="Times New Roman" w:cs="Times New Roman"/>
          <w:sz w:val="28"/>
          <w:szCs w:val="28"/>
        </w:rPr>
        <w:lastRenderedPageBreak/>
        <w:t>характеристика динамики полученных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4A">
        <w:rPr>
          <w:rFonts w:ascii="Times New Roman" w:hAnsi="Times New Roman" w:cs="Times New Roman"/>
          <w:sz w:val="28"/>
          <w:szCs w:val="28"/>
        </w:rPr>
        <w:t>Вместе с тем п</w:t>
      </w:r>
      <w:r>
        <w:rPr>
          <w:rFonts w:ascii="Times New Roman" w:hAnsi="Times New Roman" w:cs="Times New Roman"/>
          <w:sz w:val="28"/>
          <w:szCs w:val="28"/>
        </w:rPr>
        <w:t xml:space="preserve">ланируется определение степени достоверности собранных сведений о ценах. </w:t>
      </w:r>
      <w:r w:rsidR="00563F93">
        <w:rPr>
          <w:rFonts w:ascii="Times New Roman" w:hAnsi="Times New Roman" w:cs="Times New Roman"/>
          <w:sz w:val="28"/>
          <w:szCs w:val="28"/>
        </w:rPr>
        <w:t>Также предполагается реконструкция динамики денежной массы в рассматриваемый период.</w:t>
      </w:r>
    </w:p>
    <w:p w:rsidR="00C3064A" w:rsidRDefault="00C3064A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4A">
        <w:rPr>
          <w:rFonts w:ascii="Times New Roman" w:hAnsi="Times New Roman" w:cs="Times New Roman"/>
          <w:sz w:val="28"/>
          <w:szCs w:val="28"/>
        </w:rPr>
        <w:t xml:space="preserve">Научная </w:t>
      </w:r>
      <w:r>
        <w:rPr>
          <w:rFonts w:ascii="Times New Roman" w:hAnsi="Times New Roman" w:cs="Times New Roman"/>
          <w:sz w:val="28"/>
          <w:szCs w:val="28"/>
        </w:rPr>
        <w:t>новизна исследования состоит в том, что впервые:</w:t>
      </w:r>
    </w:p>
    <w:p w:rsidR="00A54BD9" w:rsidRDefault="00C3064A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реконструируются ряды ценовых показателей в России во второй половине XVII –</w:t>
      </w:r>
      <w:r w:rsidRPr="00350CD7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>трети XVIII</w:t>
      </w:r>
      <w:r w:rsidRPr="00350CD7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F93" w:rsidRDefault="00563F93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определяется как денежная масса в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1366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первой трети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1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 в абсолютных величинах, так и монетизация экономики (денежная масса в пересчете на душу населения)</w:t>
      </w:r>
    </w:p>
    <w:p w:rsidR="00C3064A" w:rsidRDefault="00C3064A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анализируется достоверность сведений о ценах в России изучаемого периода</w:t>
      </w:r>
    </w:p>
    <w:p w:rsidR="00C3064A" w:rsidRPr="00C3064A" w:rsidRDefault="00C3064A" w:rsidP="00790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научный оборот вводятся неизвестные и малоизвестные источники о ценах в России из фондов РГАДА, Р</w:t>
      </w:r>
      <w:r w:rsidR="00563F93">
        <w:rPr>
          <w:rFonts w:ascii="Times New Roman" w:hAnsi="Times New Roman" w:cs="Times New Roman"/>
          <w:sz w:val="28"/>
          <w:szCs w:val="28"/>
        </w:rPr>
        <w:t>ГВИА, Архива СПБИИ РАН, ОПИ ГИМ</w:t>
      </w:r>
      <w:r w:rsidR="00FE2C20">
        <w:rPr>
          <w:rFonts w:ascii="Times New Roman" w:hAnsi="Times New Roman" w:cs="Times New Roman"/>
          <w:sz w:val="28"/>
          <w:szCs w:val="28"/>
        </w:rPr>
        <w:t>.</w:t>
      </w:r>
    </w:p>
    <w:p w:rsidR="00B54639" w:rsidRDefault="00B54639" w:rsidP="00790B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86" w:rsidRPr="00800319" w:rsidRDefault="00AD4386" w:rsidP="00790B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4386" w:rsidRPr="008003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1B" w:rsidRDefault="0065681B" w:rsidP="00487F1E">
      <w:pPr>
        <w:spacing w:after="0" w:line="240" w:lineRule="auto"/>
      </w:pPr>
      <w:r>
        <w:separator/>
      </w:r>
    </w:p>
  </w:endnote>
  <w:endnote w:type="continuationSeparator" w:id="0">
    <w:p w:rsidR="0065681B" w:rsidRDefault="0065681B" w:rsidP="0048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462897"/>
      <w:docPartObj>
        <w:docPartGallery w:val="Page Numbers (Bottom of Page)"/>
        <w:docPartUnique/>
      </w:docPartObj>
    </w:sdtPr>
    <w:sdtEndPr/>
    <w:sdtContent>
      <w:p w:rsidR="00487F1E" w:rsidRDefault="00487F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AF0">
          <w:rPr>
            <w:noProof/>
          </w:rPr>
          <w:t>5</w:t>
        </w:r>
        <w:r>
          <w:fldChar w:fldCharType="end"/>
        </w:r>
      </w:p>
    </w:sdtContent>
  </w:sdt>
  <w:p w:rsidR="00487F1E" w:rsidRDefault="00487F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1B" w:rsidRDefault="0065681B" w:rsidP="00487F1E">
      <w:pPr>
        <w:spacing w:after="0" w:line="240" w:lineRule="auto"/>
      </w:pPr>
      <w:r>
        <w:separator/>
      </w:r>
    </w:p>
  </w:footnote>
  <w:footnote w:type="continuationSeparator" w:id="0">
    <w:p w:rsidR="0065681B" w:rsidRDefault="0065681B" w:rsidP="0048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882"/>
    <w:multiLevelType w:val="hybridMultilevel"/>
    <w:tmpl w:val="5A06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3B1F"/>
    <w:multiLevelType w:val="hybridMultilevel"/>
    <w:tmpl w:val="5A06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C4"/>
    <w:rsid w:val="000443E8"/>
    <w:rsid w:val="0008010C"/>
    <w:rsid w:val="000855B1"/>
    <w:rsid w:val="000D6AF0"/>
    <w:rsid w:val="000E3F7C"/>
    <w:rsid w:val="00115A78"/>
    <w:rsid w:val="0013276C"/>
    <w:rsid w:val="00133210"/>
    <w:rsid w:val="00152278"/>
    <w:rsid w:val="00166DF5"/>
    <w:rsid w:val="0017343B"/>
    <w:rsid w:val="00175205"/>
    <w:rsid w:val="00183127"/>
    <w:rsid w:val="001A0D18"/>
    <w:rsid w:val="001D58D4"/>
    <w:rsid w:val="00201CA6"/>
    <w:rsid w:val="00212E08"/>
    <w:rsid w:val="00227DB6"/>
    <w:rsid w:val="0023363F"/>
    <w:rsid w:val="002360FE"/>
    <w:rsid w:val="0024088A"/>
    <w:rsid w:val="00247259"/>
    <w:rsid w:val="00247E0E"/>
    <w:rsid w:val="002578C8"/>
    <w:rsid w:val="00265B64"/>
    <w:rsid w:val="002A35F1"/>
    <w:rsid w:val="002B2888"/>
    <w:rsid w:val="002C26F9"/>
    <w:rsid w:val="002D0CB7"/>
    <w:rsid w:val="002D2DB3"/>
    <w:rsid w:val="002F19B2"/>
    <w:rsid w:val="002F7FFC"/>
    <w:rsid w:val="003304C4"/>
    <w:rsid w:val="0033456D"/>
    <w:rsid w:val="003400E2"/>
    <w:rsid w:val="00350CD7"/>
    <w:rsid w:val="00356E7E"/>
    <w:rsid w:val="00391A3D"/>
    <w:rsid w:val="003B0752"/>
    <w:rsid w:val="003B076E"/>
    <w:rsid w:val="003E0B69"/>
    <w:rsid w:val="003E2121"/>
    <w:rsid w:val="003F015D"/>
    <w:rsid w:val="00405D4A"/>
    <w:rsid w:val="004111D1"/>
    <w:rsid w:val="004153CF"/>
    <w:rsid w:val="00433053"/>
    <w:rsid w:val="00445D03"/>
    <w:rsid w:val="004669E7"/>
    <w:rsid w:val="00487F1E"/>
    <w:rsid w:val="004B02E8"/>
    <w:rsid w:val="004C2505"/>
    <w:rsid w:val="004F25A1"/>
    <w:rsid w:val="004F5089"/>
    <w:rsid w:val="005035F7"/>
    <w:rsid w:val="00511179"/>
    <w:rsid w:val="005211EE"/>
    <w:rsid w:val="00522031"/>
    <w:rsid w:val="00526D86"/>
    <w:rsid w:val="00563F93"/>
    <w:rsid w:val="005A398B"/>
    <w:rsid w:val="005C2F14"/>
    <w:rsid w:val="005C3A63"/>
    <w:rsid w:val="005F4065"/>
    <w:rsid w:val="00615D5E"/>
    <w:rsid w:val="00620B8F"/>
    <w:rsid w:val="00623879"/>
    <w:rsid w:val="00643DA9"/>
    <w:rsid w:val="006527BA"/>
    <w:rsid w:val="0065681B"/>
    <w:rsid w:val="0067213F"/>
    <w:rsid w:val="00675589"/>
    <w:rsid w:val="006767ED"/>
    <w:rsid w:val="0068498B"/>
    <w:rsid w:val="006A7FB0"/>
    <w:rsid w:val="006B16CB"/>
    <w:rsid w:val="006E44AB"/>
    <w:rsid w:val="006F1FBB"/>
    <w:rsid w:val="00710C14"/>
    <w:rsid w:val="00716437"/>
    <w:rsid w:val="00716C0A"/>
    <w:rsid w:val="0074772F"/>
    <w:rsid w:val="007518ED"/>
    <w:rsid w:val="00755A2D"/>
    <w:rsid w:val="007715D1"/>
    <w:rsid w:val="00774002"/>
    <w:rsid w:val="00780493"/>
    <w:rsid w:val="007828CA"/>
    <w:rsid w:val="00790B56"/>
    <w:rsid w:val="007C1E48"/>
    <w:rsid w:val="007C77D2"/>
    <w:rsid w:val="00800319"/>
    <w:rsid w:val="008134CA"/>
    <w:rsid w:val="008513EC"/>
    <w:rsid w:val="00853461"/>
    <w:rsid w:val="00853999"/>
    <w:rsid w:val="0085538D"/>
    <w:rsid w:val="008671A8"/>
    <w:rsid w:val="00886C56"/>
    <w:rsid w:val="0089088B"/>
    <w:rsid w:val="008A49C3"/>
    <w:rsid w:val="008B1CAA"/>
    <w:rsid w:val="008B6A1F"/>
    <w:rsid w:val="008C0B5B"/>
    <w:rsid w:val="008E3726"/>
    <w:rsid w:val="008F05E0"/>
    <w:rsid w:val="00900390"/>
    <w:rsid w:val="009252D0"/>
    <w:rsid w:val="0092649A"/>
    <w:rsid w:val="0093192C"/>
    <w:rsid w:val="009454E7"/>
    <w:rsid w:val="00962718"/>
    <w:rsid w:val="009A51C7"/>
    <w:rsid w:val="009D0CB0"/>
    <w:rsid w:val="009D56A1"/>
    <w:rsid w:val="009F6A56"/>
    <w:rsid w:val="00A24A57"/>
    <w:rsid w:val="00A30E31"/>
    <w:rsid w:val="00A32B71"/>
    <w:rsid w:val="00A52D7F"/>
    <w:rsid w:val="00A54BD9"/>
    <w:rsid w:val="00AA4299"/>
    <w:rsid w:val="00AC4DE9"/>
    <w:rsid w:val="00AD29F6"/>
    <w:rsid w:val="00AD4386"/>
    <w:rsid w:val="00AE2071"/>
    <w:rsid w:val="00AF5B91"/>
    <w:rsid w:val="00B00B4D"/>
    <w:rsid w:val="00B037C0"/>
    <w:rsid w:val="00B0483F"/>
    <w:rsid w:val="00B15938"/>
    <w:rsid w:val="00B30BF4"/>
    <w:rsid w:val="00B34F07"/>
    <w:rsid w:val="00B54639"/>
    <w:rsid w:val="00B71037"/>
    <w:rsid w:val="00B76CD0"/>
    <w:rsid w:val="00B85B7D"/>
    <w:rsid w:val="00BB74D2"/>
    <w:rsid w:val="00BC3250"/>
    <w:rsid w:val="00C3064A"/>
    <w:rsid w:val="00C32F38"/>
    <w:rsid w:val="00C479E2"/>
    <w:rsid w:val="00C65192"/>
    <w:rsid w:val="00C91CD2"/>
    <w:rsid w:val="00CA5B7D"/>
    <w:rsid w:val="00CE1D1E"/>
    <w:rsid w:val="00D0797F"/>
    <w:rsid w:val="00D142C5"/>
    <w:rsid w:val="00D442E0"/>
    <w:rsid w:val="00D45754"/>
    <w:rsid w:val="00D55C99"/>
    <w:rsid w:val="00D6521E"/>
    <w:rsid w:val="00D6669A"/>
    <w:rsid w:val="00D80245"/>
    <w:rsid w:val="00DA2643"/>
    <w:rsid w:val="00DA4A99"/>
    <w:rsid w:val="00DB7310"/>
    <w:rsid w:val="00DF294B"/>
    <w:rsid w:val="00E061A9"/>
    <w:rsid w:val="00E1701A"/>
    <w:rsid w:val="00E7049A"/>
    <w:rsid w:val="00E74C92"/>
    <w:rsid w:val="00EA1590"/>
    <w:rsid w:val="00EC69F0"/>
    <w:rsid w:val="00ED2AD2"/>
    <w:rsid w:val="00EE3939"/>
    <w:rsid w:val="00EE7EA1"/>
    <w:rsid w:val="00F053E8"/>
    <w:rsid w:val="00F566D2"/>
    <w:rsid w:val="00F817D1"/>
    <w:rsid w:val="00F8365A"/>
    <w:rsid w:val="00F87EEC"/>
    <w:rsid w:val="00FB75F9"/>
    <w:rsid w:val="00FE2ABD"/>
    <w:rsid w:val="00FE2C20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F1E"/>
  </w:style>
  <w:style w:type="paragraph" w:styleId="a6">
    <w:name w:val="footer"/>
    <w:basedOn w:val="a"/>
    <w:link w:val="a7"/>
    <w:uiPriority w:val="99"/>
    <w:unhideWhenUsed/>
    <w:rsid w:val="0048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F1E"/>
  </w:style>
  <w:style w:type="paragraph" w:styleId="a6">
    <w:name w:val="footer"/>
    <w:basedOn w:val="a"/>
    <w:link w:val="a7"/>
    <w:uiPriority w:val="99"/>
    <w:unhideWhenUsed/>
    <w:rsid w:val="0048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B961-D0FD-4297-B89C-0777957B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art-s</dc:creator>
  <cp:keywords/>
  <dc:description/>
  <cp:lastModifiedBy>art-s</cp:lastModifiedBy>
  <cp:revision>121</cp:revision>
  <dcterms:created xsi:type="dcterms:W3CDTF">2018-09-26T05:40:00Z</dcterms:created>
  <dcterms:modified xsi:type="dcterms:W3CDTF">2019-12-08T02:56:00Z</dcterms:modified>
</cp:coreProperties>
</file>