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0F" w:rsidRPr="00054B26" w:rsidRDefault="000D060F" w:rsidP="00B2211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Артур</w:t>
      </w:r>
      <w:r w:rsidR="006F482B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Мустафин</w:t>
      </w:r>
      <w:bookmarkStart w:id="0" w:name="_ftnref1"/>
      <w:bookmarkEnd w:id="0"/>
    </w:p>
    <w:p w:rsidR="000D060F" w:rsidRPr="00054B26" w:rsidRDefault="000D060F" w:rsidP="0009318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Монастырские</w:t>
      </w:r>
      <w:r w:rsidR="006F482B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приходо-расходные</w:t>
      </w:r>
      <w:r w:rsidR="006F482B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книги</w:t>
      </w:r>
      <w:r w:rsidR="006F482B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как</w:t>
      </w:r>
      <w:r w:rsidR="006F482B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источник</w:t>
      </w:r>
      <w:r w:rsidR="006F482B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 w:rsidR="006F482B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истории</w:t>
      </w:r>
      <w:r w:rsidR="006F482B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</w:t>
      </w:r>
      <w:r w:rsidR="006F482B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6F482B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России</w:t>
      </w:r>
      <w:r w:rsidR="006F482B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XVII</w:t>
      </w:r>
      <w:r w:rsidR="006F482B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415E16" w:rsidRPr="00054B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D060F" w:rsidRPr="00054B26" w:rsidRDefault="000D060F" w:rsidP="0009318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60F" w:rsidRPr="00054B26" w:rsidRDefault="000D060F" w:rsidP="000931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шестнадцатом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семнадцатом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наблюдался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выраженный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цен,</w:t>
      </w:r>
      <w:r w:rsidR="000520B5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определяемый историками как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55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«революция цен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E795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</w:t>
      </w:r>
      <w:r w:rsidR="00137764" w:rsidRPr="00054B26">
        <w:rPr>
          <w:rFonts w:ascii="Times New Roman" w:hAnsi="Times New Roman" w:cs="Times New Roman"/>
          <w:sz w:val="28"/>
          <w:szCs w:val="28"/>
        </w:rPr>
        <w:t xml:space="preserve">стория цен в России остается достаточно слабо изученной: мы можем оценить их движение в </w:t>
      </w:r>
      <w:r w:rsidR="00137764" w:rsidRPr="00054B2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137764" w:rsidRPr="00054B26">
        <w:rPr>
          <w:rFonts w:ascii="Times New Roman" w:hAnsi="Times New Roman" w:cs="Times New Roman"/>
          <w:sz w:val="28"/>
          <w:szCs w:val="28"/>
        </w:rPr>
        <w:t xml:space="preserve">, </w:t>
      </w:r>
      <w:r w:rsidR="00137764" w:rsidRPr="00054B2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37764" w:rsidRPr="00054B26">
        <w:rPr>
          <w:rFonts w:ascii="Times New Roman" w:hAnsi="Times New Roman" w:cs="Times New Roman"/>
          <w:sz w:val="28"/>
          <w:szCs w:val="28"/>
        </w:rPr>
        <w:t xml:space="preserve"> и в последующих столетиях, но фактически неизученным остается движение цен в </w:t>
      </w:r>
      <w:r w:rsidR="00137764" w:rsidRPr="00054B2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37764" w:rsidRPr="00054B26">
        <w:rPr>
          <w:rFonts w:ascii="Times New Roman" w:hAnsi="Times New Roman" w:cs="Times New Roman"/>
          <w:sz w:val="28"/>
          <w:szCs w:val="28"/>
        </w:rPr>
        <w:t xml:space="preserve"> в. Ограничиваясь столь фрагментарными данными, ряд исследователей выдвинули концепции о революции цен в</w:t>
      </w:r>
      <w:proofErr w:type="gramEnd"/>
      <w:r w:rsidR="00137764" w:rsidRPr="00054B26">
        <w:rPr>
          <w:rFonts w:ascii="Times New Roman" w:hAnsi="Times New Roman" w:cs="Times New Roman"/>
          <w:sz w:val="28"/>
          <w:szCs w:val="28"/>
        </w:rPr>
        <w:t xml:space="preserve"> России. </w:t>
      </w:r>
      <w:proofErr w:type="gramStart"/>
      <w:r w:rsidR="00137764" w:rsidRPr="00054B26">
        <w:rPr>
          <w:rFonts w:ascii="Times New Roman" w:hAnsi="Times New Roman" w:cs="Times New Roman"/>
          <w:sz w:val="28"/>
          <w:szCs w:val="28"/>
        </w:rPr>
        <w:t xml:space="preserve">Так,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Аркадий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Маньков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A22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обращал внимание на то, что цены на сельскохозяйственные товары выросли в три-четыре раза с начала и до конца </w:t>
      </w:r>
      <w:r w:rsidR="006B2A22" w:rsidRPr="00054B2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B2A22" w:rsidRPr="00054B26">
        <w:rPr>
          <w:rFonts w:ascii="Times New Roman" w:hAnsi="Times New Roman" w:cs="Times New Roman"/>
          <w:sz w:val="28"/>
          <w:szCs w:val="28"/>
        </w:rPr>
        <w:t xml:space="preserve"> в.; </w:t>
      </w:r>
      <w:r w:rsidR="006B2A22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настаивал на том, что этот рост цен</w:t>
      </w:r>
      <w:r w:rsidR="006B2A22" w:rsidRPr="00054B26">
        <w:rPr>
          <w:rFonts w:ascii="Times New Roman" w:hAnsi="Times New Roman" w:cs="Times New Roman"/>
          <w:sz w:val="28"/>
          <w:szCs w:val="28"/>
        </w:rPr>
        <w:t xml:space="preserve"> связан с революцией цен в Европе</w:t>
      </w:r>
      <w:r w:rsidR="006B2A22" w:rsidRPr="00054B2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6B2A22" w:rsidRPr="00054B2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ftnref4"/>
      <w:bookmarkEnd w:id="2"/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A22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Бушкович</w:t>
      </w:r>
      <w:proofErr w:type="spellEnd"/>
      <w:r w:rsidR="006B2A22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высказал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A22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A22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A22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революции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цен: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A22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1550</w:t>
      </w:r>
      <w:r w:rsidR="006B2A22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1630</w:t>
      </w:r>
      <w:r w:rsidR="006B2A22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гг., а также </w:t>
      </w:r>
      <w:r w:rsidR="006B2A22" w:rsidRPr="00054B2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</w:t>
      </w:r>
      <w:r w:rsidR="006B2A22" w:rsidRPr="00054B26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Миронова,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A22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Россию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восемнадцатом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</w:t>
      </w:r>
      <w:r w:rsidR="00C4127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результате которой цены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C4127B" w:rsidRPr="00054B26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="00C4127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или иначе, обращаясь к проблеме революции цен в России необходимо на основе архивных источников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27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позволят оценить их движение в </w:t>
      </w:r>
      <w:r w:rsidR="00C4127B" w:rsidRPr="00054B2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27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60F" w:rsidRPr="00054B26" w:rsidRDefault="000D060F" w:rsidP="000931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приходе-расходных</w:t>
      </w:r>
      <w:proofErr w:type="gramEnd"/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охватывают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1640-х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</w:t>
      </w:r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Москвы.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сохранившихся книг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Соловецком, Кирилло-Белозерском,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</w:t>
      </w:r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Спасо</w:t>
      </w:r>
      <w:proofErr w:type="spellEnd"/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-Прилуцком монастырях</w:t>
      </w:r>
      <w:proofErr w:type="gramStart"/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D2D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рынкам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Вологды,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Москвы,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близлежащих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сел.</w:t>
      </w:r>
    </w:p>
    <w:p w:rsidR="002A0247" w:rsidRPr="00054B26" w:rsidRDefault="0009318F" w:rsidP="00093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hAnsi="Times New Roman" w:cs="Times New Roman"/>
          <w:sz w:val="28"/>
          <w:szCs w:val="28"/>
        </w:rPr>
        <w:lastRenderedPageBreak/>
        <w:t xml:space="preserve">При анализе приходо-расходных книг исследователь сталкивается с многочисленными статистическими проблемами и ограничениями.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выборка данных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наши наблюдения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нормальному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сводных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арифметического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медианы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моды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среднегодовых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основаны на расчетах моды.</w:t>
      </w:r>
    </w:p>
    <w:p w:rsidR="000D060F" w:rsidRDefault="000D060F" w:rsidP="000931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322" w:rsidRPr="00054B26" w:rsidRDefault="00110322" w:rsidP="000931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70584D" wp14:editId="0AF861F6">
            <wp:extent cx="5694630" cy="3358836"/>
            <wp:effectExtent l="0" t="0" r="2095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060F" w:rsidRPr="00054B26" w:rsidRDefault="002A0247" w:rsidP="000931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Распределение</w:t>
      </w:r>
      <w:r w:rsidR="006F482B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данных</w:t>
      </w:r>
      <w:r w:rsidR="006F482B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ценах на соль </w:t>
      </w:r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(коп</w:t>
      </w:r>
      <w:proofErr w:type="gramStart"/>
      <w:r w:rsidR="006F482B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r w:rsidR="006F482B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пуд):</w:t>
      </w:r>
      <w:r w:rsidR="006F482B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Вологда,</w:t>
      </w:r>
      <w:r w:rsidR="006F482B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1671</w:t>
      </w:r>
    </w:p>
    <w:p w:rsidR="000D060F" w:rsidRPr="00DD4566" w:rsidRDefault="000D060F" w:rsidP="000931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5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Источник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РГАДА,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196,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proofErr w:type="gramEnd"/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247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189.</w:t>
      </w:r>
    </w:p>
    <w:p w:rsidR="000D060F" w:rsidRPr="00054B26" w:rsidRDefault="006F482B" w:rsidP="000931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060F" w:rsidRPr="00054B26" w:rsidRDefault="000D060F" w:rsidP="000931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оценке степени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 данных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монастырских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ведомостей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восемнадцатого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составлялись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чиновниками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сравнили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Москвы,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Петербурга,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Вологды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Бежецка.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обнаружили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47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незначительное расхождение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060F" w:rsidRPr="00054B26" w:rsidRDefault="006F482B" w:rsidP="000931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054B26" w:rsidRDefault="000D060F" w:rsidP="00054B2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60F" w:rsidRPr="00054B26" w:rsidRDefault="00054B26" w:rsidP="00054B2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Хлебные цены</w:t>
      </w:r>
      <w:r w:rsidR="006F482B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(коп</w:t>
      </w:r>
      <w:proofErr w:type="gramStart"/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="000D060F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етверть)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D060F" w:rsidRPr="00054B26" w:rsidTr="000D060F">
        <w:trPr>
          <w:trHeight w:val="238"/>
        </w:trPr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Товра</w:t>
            </w:r>
            <w:proofErr w:type="spellEnd"/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D060F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ынок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</w:tr>
      <w:tr w:rsidR="000D060F" w:rsidRPr="00054B26" w:rsidTr="000D060F">
        <w:trPr>
          <w:trHeight w:val="2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60F" w:rsidRPr="00054B26" w:rsidRDefault="000D060F" w:rsidP="00093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60F" w:rsidRPr="00054B26" w:rsidRDefault="000D060F" w:rsidP="00093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60F" w:rsidRPr="00054B26" w:rsidRDefault="000D060F" w:rsidP="00093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овес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овес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овес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овес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Бежецк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Бежецк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овес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Бежецк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D060F" w:rsidRPr="00054B26" w:rsidTr="000D060F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54B26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овес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0D060F" w:rsidRPr="00DD4566" w:rsidRDefault="00054B26" w:rsidP="00054B26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1.– д</w:t>
      </w:r>
      <w:r w:rsidR="000D060F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анные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приходо-расходных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60F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книг;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60F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 данные ведомостей</w:t>
      </w:r>
      <w:r w:rsidR="000D060F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60F" w:rsidRPr="00DD4566" w:rsidRDefault="000D060F" w:rsidP="00054B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5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Источник</w:t>
      </w:r>
      <w:r w:rsidR="00054B26" w:rsidRPr="00DD45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Start"/>
      <w:r w:rsidR="006F482B" w:rsidRPr="00DD45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РГАДА,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1441.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4B26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255,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279,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</w:t>
      </w:r>
      <w:r w:rsidR="00054B26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467; ф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1447,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proofErr w:type="gramEnd"/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54B26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Миронов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4B26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 Хлебные цены в России за два столетия. Л., 1985. С.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194.</w:t>
      </w:r>
    </w:p>
    <w:p w:rsidR="000D060F" w:rsidRPr="00054B26" w:rsidRDefault="006F482B" w:rsidP="00093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060F" w:rsidRPr="00054B26" w:rsidRDefault="000D060F" w:rsidP="000931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Обратимся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описанию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сосредоточились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</w:t>
      </w:r>
      <w:r w:rsidR="004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товар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 ключевую роль во внутренней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торговле,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Соловецкого</w:t>
      </w:r>
      <w:proofErr w:type="gramEnd"/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Кирилло-Белозерский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монастырей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записей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приходно-расходных книг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к сделкам</w:t>
      </w:r>
      <w:r w:rsidR="0070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соли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60F" w:rsidRPr="00054B26" w:rsidRDefault="000D060F" w:rsidP="003C58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изменялись, за исключением середины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1640</w:t>
      </w:r>
      <w:r w:rsidR="003C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1660</w:t>
      </w:r>
      <w:r w:rsidR="003C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гг.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полученных результатов с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данными А.</w:t>
      </w:r>
      <w:r w:rsidR="00C5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Маньков</w:t>
      </w:r>
      <w:r w:rsidR="003C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3C58E2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  <w:r w:rsidR="003C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показывает, что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3C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соль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оставались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неизменными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06C5" w:rsidRDefault="00C506C5" w:rsidP="00093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иметь в виду, что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столетия </w:t>
      </w:r>
      <w:proofErr w:type="spellStart"/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произходило</w:t>
      </w:r>
      <w:proofErr w:type="spellEnd"/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содержания серебра в рублях. Первоначально он весил 67,54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еребра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1641–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1690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гг.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рубль содержал 42,42 г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еребра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1691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1698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гг.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обесценился до 35,55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гр., а с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1699 по 1710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весил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24,72 </w:t>
      </w:r>
      <w:proofErr w:type="spellStart"/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="00F4772F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3" w:name="_ftnref13"/>
      <w:bookmarkEnd w:id="3"/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означает, что содержание серебра в рубле уменьшилось </w:t>
      </w:r>
      <w:proofErr w:type="gramStart"/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2,7 раза за столетие.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номинальные цены на товары 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оставались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стабильными</w:t>
      </w:r>
      <w:r w:rsidR="00F4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6C5" w:rsidRDefault="00C506C5" w:rsidP="00093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C2A" w:rsidRDefault="000D060F" w:rsidP="00883C2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060F" w:rsidRPr="00054B26" w:rsidRDefault="000D060F" w:rsidP="0009318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Цены</w:t>
      </w:r>
      <w:r w:rsidR="006F482B"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="006F482B"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соль</w:t>
      </w:r>
      <w:r w:rsidR="006F482B"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83C2A"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Вологде</w:t>
      </w:r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6F482B"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83C2A"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Архангельске</w:t>
      </w:r>
      <w:r w:rsidR="006F482B"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6F482B"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6F482B"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Москве,</w:t>
      </w:r>
      <w:r w:rsidR="006F482B"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(коп</w:t>
      </w:r>
      <w:proofErr w:type="gramStart"/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</w:t>
      </w:r>
      <w:proofErr w:type="gramStart"/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883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0D060F" w:rsidRPr="00054B26" w:rsidRDefault="006F482B" w:rsidP="0009318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1655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F482B"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60F" w:rsidRPr="00054B26" w:rsidTr="000D060F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0D060F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0F" w:rsidRPr="00054B26" w:rsidRDefault="006F482B" w:rsidP="000931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D060F" w:rsidRPr="00DD4566" w:rsidRDefault="00DD4566" w:rsidP="000931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– цены в Вологде, </w:t>
      </w:r>
      <w:r w:rsidR="000D060F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60F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приходо-расходных </w:t>
      </w:r>
      <w:r w:rsidR="000D060F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 w:rsidR="006F482B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Соловецкого монастыря</w:t>
      </w:r>
      <w:r w:rsidR="000D060F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566" w:rsidRDefault="00DD4566" w:rsidP="00DD45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цены в Вологде, данные из приходо-расходных книг Кирилло-Белозерского монастыря.</w:t>
      </w:r>
    </w:p>
    <w:p w:rsidR="00DD4566" w:rsidRPr="00DD4566" w:rsidRDefault="00DD4566" w:rsidP="00DD45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цены в Архангельске и ближайших городах и селах</w:t>
      </w:r>
    </w:p>
    <w:p w:rsidR="00DD4566" w:rsidRPr="00054B26" w:rsidRDefault="00F729B6" w:rsidP="000931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Москве</w:t>
      </w:r>
    </w:p>
    <w:p w:rsidR="000D060F" w:rsidRPr="00110322" w:rsidRDefault="000D060F" w:rsidP="00E317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Источник</w:t>
      </w:r>
      <w:r w:rsidR="00F729B6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Start"/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РГАДА,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proofErr w:type="gramEnd"/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173,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9; ф.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1187,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992,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1325,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1388,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1434; 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1195,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12; 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1196,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1201,</w:t>
      </w:r>
      <w:r w:rsidR="00F729B6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79D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9D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416,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519,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535</w:t>
      </w:r>
      <w:r w:rsidR="00CA79D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553,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9D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914; ф.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A79D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1433,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1438,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1470,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1455,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1460,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9D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1464; ф.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1456,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9D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9D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27; ЦГАГМ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9D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21а,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9D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32; </w:t>
      </w:r>
      <w:proofErr w:type="spellStart"/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Башнин</w:t>
      </w:r>
      <w:proofErr w:type="spellEnd"/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74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Хозяйственные</w:t>
      </w:r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книги</w:t>
      </w:r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Вологодского</w:t>
      </w:r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архиерейского</w:t>
      </w:r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</w:t>
      </w:r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Святой</w:t>
      </w:r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Софии</w:t>
      </w:r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XVII</w:t>
      </w:r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начала</w:t>
      </w:r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XVIII</w:t>
      </w:r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31743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Start"/>
      <w:r w:rsidR="006F482B"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E31743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705,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711,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722,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738,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743,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747,</w:t>
      </w:r>
      <w:r w:rsidR="006F482B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749.</w:t>
      </w:r>
    </w:p>
    <w:p w:rsidR="000D060F" w:rsidRPr="00054B26" w:rsidRDefault="006F482B" w:rsidP="0009318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518A" w:rsidRDefault="00D95B64" w:rsidP="00FC5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Происходила</w:t>
      </w:r>
      <w:r w:rsidR="008C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«революция цен»</w:t>
      </w:r>
      <w:r w:rsidR="008C4FC9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FC9" w:rsidRPr="00054B2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C4FC9" w:rsidRPr="00054B26">
        <w:rPr>
          <w:rFonts w:ascii="Times New Roman" w:hAnsi="Times New Roman" w:cs="Times New Roman"/>
          <w:sz w:val="28"/>
          <w:szCs w:val="28"/>
        </w:rPr>
        <w:t xml:space="preserve"> в.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E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рынка </w:t>
      </w:r>
      <w:r w:rsidR="006E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 и</w:t>
      </w:r>
      <w:r w:rsidR="008C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меющиеся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</w:t>
      </w:r>
      <w:r w:rsidR="000D060F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</w:t>
      </w:r>
      <w:r w:rsidR="006F482B" w:rsidRPr="0005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отрицательно.</w:t>
      </w:r>
      <w:r w:rsidR="006E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</w:t>
      </w:r>
      <w:r w:rsidR="00FC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наблюдаем ни роста цен, ни корреляции между ценами на соль в российских и европейских городах</w:t>
      </w:r>
      <w:r w:rsidR="00FC518A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"/>
      </w:r>
      <w:r w:rsidR="00FC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C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56" w:rsidRDefault="00BB3656" w:rsidP="006F482B">
      <w:pPr>
        <w:spacing w:after="0" w:line="240" w:lineRule="auto"/>
      </w:pPr>
      <w:r>
        <w:separator/>
      </w:r>
    </w:p>
  </w:endnote>
  <w:endnote w:type="continuationSeparator" w:id="0">
    <w:p w:rsidR="00BB3656" w:rsidRDefault="00BB3656" w:rsidP="006F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56" w:rsidRDefault="00BB3656" w:rsidP="006F482B">
      <w:pPr>
        <w:spacing w:after="0" w:line="240" w:lineRule="auto"/>
      </w:pPr>
      <w:r>
        <w:separator/>
      </w:r>
    </w:p>
  </w:footnote>
  <w:footnote w:type="continuationSeparator" w:id="0">
    <w:p w:rsidR="00BB3656" w:rsidRDefault="00BB3656" w:rsidP="006F482B">
      <w:pPr>
        <w:spacing w:after="0" w:line="240" w:lineRule="auto"/>
      </w:pPr>
      <w:r>
        <w:continuationSeparator/>
      </w:r>
    </w:p>
  </w:footnote>
  <w:footnote w:id="1">
    <w:p w:rsidR="00403051" w:rsidRPr="00110322" w:rsidRDefault="00403051" w:rsidP="0011032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32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="00110322">
        <w:rPr>
          <w:rFonts w:ascii="Times New Roman" w:hAnsi="Times New Roman" w:cs="Times New Roman"/>
          <w:sz w:val="24"/>
          <w:szCs w:val="24"/>
        </w:rPr>
        <w:t>Маньков, А.</w:t>
      </w:r>
      <w:r w:rsidR="00110322" w:rsidRPr="00110322">
        <w:rPr>
          <w:rFonts w:ascii="Times New Roman" w:hAnsi="Times New Roman" w:cs="Times New Roman"/>
          <w:sz w:val="24"/>
          <w:szCs w:val="24"/>
        </w:rPr>
        <w:t>Г. Цены и их движение в русском государстве XVI века</w:t>
      </w:r>
      <w:r w:rsidR="00110322">
        <w:rPr>
          <w:rFonts w:ascii="Times New Roman" w:hAnsi="Times New Roman" w:cs="Times New Roman"/>
          <w:sz w:val="24"/>
          <w:szCs w:val="24"/>
        </w:rPr>
        <w:t>.</w:t>
      </w:r>
      <w:r w:rsidR="00110322" w:rsidRPr="00110322">
        <w:rPr>
          <w:rFonts w:ascii="Times New Roman" w:hAnsi="Times New Roman" w:cs="Times New Roman"/>
          <w:sz w:val="24"/>
          <w:szCs w:val="24"/>
        </w:rPr>
        <w:t xml:space="preserve"> </w:t>
      </w:r>
      <w:r w:rsidR="00110322">
        <w:rPr>
          <w:rFonts w:ascii="Times New Roman" w:hAnsi="Times New Roman" w:cs="Times New Roman"/>
          <w:sz w:val="24"/>
          <w:szCs w:val="24"/>
        </w:rPr>
        <w:t>М</w:t>
      </w:r>
      <w:r w:rsidR="00110322" w:rsidRPr="00110322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110322">
        <w:rPr>
          <w:rFonts w:ascii="Times New Roman" w:hAnsi="Times New Roman" w:cs="Times New Roman"/>
          <w:sz w:val="24"/>
          <w:szCs w:val="24"/>
        </w:rPr>
        <w:t>Л</w:t>
      </w:r>
      <w:r w:rsidR="00110322" w:rsidRPr="00110322">
        <w:rPr>
          <w:rFonts w:ascii="Times New Roman" w:hAnsi="Times New Roman" w:cs="Times New Roman"/>
          <w:sz w:val="24"/>
          <w:szCs w:val="24"/>
          <w:lang w:val="en-US"/>
        </w:rPr>
        <w:t xml:space="preserve">., 1951 </w:t>
      </w:r>
      <w:r w:rsidR="00110322" w:rsidRPr="00110322">
        <w:rPr>
          <w:rFonts w:ascii="Times New Roman" w:hAnsi="Times New Roman" w:cs="Times New Roman"/>
          <w:sz w:val="24"/>
          <w:szCs w:val="24"/>
        </w:rPr>
        <w:t>г</w:t>
      </w:r>
      <w:r w:rsidR="00110322" w:rsidRPr="00110322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2">
    <w:p w:rsidR="00403051" w:rsidRPr="00110322" w:rsidRDefault="00403051" w:rsidP="0011032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322">
        <w:rPr>
          <w:rStyle w:val="a5"/>
          <w:rFonts w:ascii="Times New Roman" w:hAnsi="Times New Roman" w:cs="Times New Roman"/>
          <w:sz w:val="24"/>
          <w:szCs w:val="24"/>
        </w:rPr>
        <w:footnoteRef/>
      </w:r>
      <w:proofErr w:type="spellStart"/>
      <w:r w:rsidR="00110322" w:rsidRPr="00110322">
        <w:rPr>
          <w:rFonts w:ascii="Times New Roman" w:hAnsi="Times New Roman" w:cs="Times New Roman"/>
          <w:sz w:val="24"/>
          <w:szCs w:val="24"/>
          <w:lang w:val="en-US"/>
        </w:rPr>
        <w:t>Bushkovitch</w:t>
      </w:r>
      <w:proofErr w:type="spellEnd"/>
      <w:r w:rsidR="00110322" w:rsidRPr="00110322">
        <w:rPr>
          <w:rFonts w:ascii="Times New Roman" w:hAnsi="Times New Roman" w:cs="Times New Roman"/>
          <w:sz w:val="24"/>
          <w:szCs w:val="24"/>
          <w:lang w:val="en-US"/>
        </w:rPr>
        <w:t xml:space="preserve">, P., </w:t>
      </w:r>
      <w:proofErr w:type="gramStart"/>
      <w:r w:rsidR="00110322" w:rsidRPr="0011032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110322" w:rsidRPr="00110322">
        <w:rPr>
          <w:rFonts w:ascii="Times New Roman" w:hAnsi="Times New Roman" w:cs="Times New Roman"/>
          <w:sz w:val="24"/>
          <w:szCs w:val="24"/>
          <w:lang w:val="en-US"/>
        </w:rPr>
        <w:t xml:space="preserve"> Merchants of Moscow, 1580 – 1650 (New York and London, 1980).</w:t>
      </w:r>
    </w:p>
  </w:footnote>
  <w:footnote w:id="3">
    <w:p w:rsidR="00403051" w:rsidRPr="00110322" w:rsidRDefault="00403051" w:rsidP="0011032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322">
        <w:rPr>
          <w:rStyle w:val="a5"/>
          <w:rFonts w:ascii="Times New Roman" w:hAnsi="Times New Roman" w:cs="Times New Roman"/>
          <w:sz w:val="24"/>
          <w:szCs w:val="24"/>
        </w:rPr>
        <w:footnoteRef/>
      </w:r>
      <w:proofErr w:type="spellStart"/>
      <w:r w:rsidR="00110322" w:rsidRPr="00110322">
        <w:rPr>
          <w:rFonts w:ascii="Times New Roman" w:hAnsi="Times New Roman" w:cs="Times New Roman"/>
          <w:sz w:val="24"/>
          <w:szCs w:val="24"/>
          <w:lang w:val="en-US"/>
        </w:rPr>
        <w:t>Mironov</w:t>
      </w:r>
      <w:proofErr w:type="spellEnd"/>
      <w:r w:rsidR="00110322" w:rsidRPr="00110322">
        <w:rPr>
          <w:rFonts w:ascii="Times New Roman" w:hAnsi="Times New Roman" w:cs="Times New Roman"/>
          <w:sz w:val="24"/>
          <w:szCs w:val="24"/>
          <w:lang w:val="en-US"/>
        </w:rPr>
        <w:t xml:space="preserve">, B. N., ‘Consequences of the Price Revolution in Eighteenth-Century Russia’, </w:t>
      </w:r>
      <w:proofErr w:type="gramStart"/>
      <w:r w:rsidR="00110322" w:rsidRPr="0011032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="00110322" w:rsidRPr="00110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Economic History Review, New Series,</w:t>
      </w:r>
      <w:r w:rsidR="00110322" w:rsidRPr="00110322">
        <w:rPr>
          <w:rFonts w:ascii="Times New Roman" w:hAnsi="Times New Roman" w:cs="Times New Roman"/>
          <w:sz w:val="24"/>
          <w:szCs w:val="24"/>
          <w:lang w:val="en-US"/>
        </w:rPr>
        <w:t xml:space="preserve"> 45(1992), pp. 457-478.</w:t>
      </w:r>
    </w:p>
  </w:footnote>
  <w:footnote w:id="4">
    <w:p w:rsidR="003C58E2" w:rsidRPr="00110322" w:rsidRDefault="003C58E2" w:rsidP="00110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32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="00110322">
        <w:rPr>
          <w:rFonts w:ascii="Times New Roman" w:hAnsi="Times New Roman" w:cs="Times New Roman"/>
          <w:sz w:val="24"/>
          <w:szCs w:val="24"/>
        </w:rPr>
        <w:t>Маньков, А.</w:t>
      </w:r>
      <w:r w:rsidR="00110322" w:rsidRPr="00110322">
        <w:rPr>
          <w:rFonts w:ascii="Times New Roman" w:hAnsi="Times New Roman" w:cs="Times New Roman"/>
          <w:sz w:val="24"/>
          <w:szCs w:val="24"/>
        </w:rPr>
        <w:t>Г. Цены и их движение в русском государстве XVI века</w:t>
      </w:r>
      <w:r w:rsidR="00110322">
        <w:rPr>
          <w:rFonts w:ascii="Times New Roman" w:hAnsi="Times New Roman" w:cs="Times New Roman"/>
          <w:sz w:val="24"/>
          <w:szCs w:val="24"/>
        </w:rPr>
        <w:t>.</w:t>
      </w:r>
      <w:r w:rsidR="00110322" w:rsidRPr="00110322">
        <w:rPr>
          <w:rFonts w:ascii="Times New Roman" w:hAnsi="Times New Roman" w:cs="Times New Roman"/>
          <w:sz w:val="24"/>
          <w:szCs w:val="24"/>
        </w:rPr>
        <w:t xml:space="preserve"> </w:t>
      </w:r>
      <w:r w:rsidR="00110322">
        <w:rPr>
          <w:rFonts w:ascii="Times New Roman" w:hAnsi="Times New Roman" w:cs="Times New Roman"/>
          <w:sz w:val="24"/>
          <w:szCs w:val="24"/>
        </w:rPr>
        <w:t>М</w:t>
      </w:r>
      <w:r w:rsidR="00110322" w:rsidRPr="00110322">
        <w:rPr>
          <w:rFonts w:ascii="Times New Roman" w:hAnsi="Times New Roman" w:cs="Times New Roman"/>
          <w:sz w:val="24"/>
          <w:szCs w:val="24"/>
        </w:rPr>
        <w:t xml:space="preserve">., </w:t>
      </w:r>
      <w:r w:rsidR="00110322">
        <w:rPr>
          <w:rFonts w:ascii="Times New Roman" w:hAnsi="Times New Roman" w:cs="Times New Roman"/>
          <w:sz w:val="24"/>
          <w:szCs w:val="24"/>
        </w:rPr>
        <w:t>Л</w:t>
      </w:r>
      <w:r w:rsidR="00110322" w:rsidRPr="00110322">
        <w:rPr>
          <w:rFonts w:ascii="Times New Roman" w:hAnsi="Times New Roman" w:cs="Times New Roman"/>
          <w:sz w:val="24"/>
          <w:szCs w:val="24"/>
        </w:rPr>
        <w:t>., 1951 г</w:t>
      </w:r>
    </w:p>
  </w:footnote>
  <w:footnote w:id="5">
    <w:p w:rsidR="00F4772F" w:rsidRPr="00110322" w:rsidRDefault="00F4772F" w:rsidP="0011032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32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="00110322" w:rsidRPr="00DD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Миронов Б.Н. Хлебные цены в России за два столетия. Л</w:t>
      </w:r>
      <w:r w:rsidR="00110322" w:rsidRPr="001103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., 1985.</w:t>
      </w:r>
    </w:p>
  </w:footnote>
  <w:footnote w:id="6">
    <w:p w:rsidR="00110322" w:rsidRPr="00110322" w:rsidRDefault="00FC518A" w:rsidP="0011032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32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="00110322" w:rsidRPr="00110322">
        <w:rPr>
          <w:rFonts w:ascii="Times New Roman" w:hAnsi="Times New Roman" w:cs="Times New Roman"/>
          <w:sz w:val="24"/>
          <w:szCs w:val="24"/>
          <w:lang w:val="en-US"/>
        </w:rPr>
        <w:t>Historicalstatistics.org. Portal for Historical Statistics, URL: http://www.historia.se/VolumeICh8ConsumerPriceIndex.xls (accessed on 25 Sep. 2019)</w:t>
      </w:r>
    </w:p>
    <w:p w:rsidR="00FC518A" w:rsidRPr="00110322" w:rsidRDefault="00110322" w:rsidP="0011032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322">
        <w:rPr>
          <w:rFonts w:ascii="Times New Roman" w:hAnsi="Times New Roman" w:cs="Times New Roman"/>
          <w:sz w:val="24"/>
          <w:szCs w:val="24"/>
          <w:lang w:val="en-US"/>
        </w:rPr>
        <w:t>International Institute of Social History, URL: http://http://www.iisg.nl/hpw/data.php (accessed on 25 Sep. 2019)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762"/>
    <w:multiLevelType w:val="hybridMultilevel"/>
    <w:tmpl w:val="DA0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FB"/>
    <w:rsid w:val="000520B5"/>
    <w:rsid w:val="00054B26"/>
    <w:rsid w:val="0009318F"/>
    <w:rsid w:val="000D060F"/>
    <w:rsid w:val="00110322"/>
    <w:rsid w:val="00137764"/>
    <w:rsid w:val="002A0247"/>
    <w:rsid w:val="00321734"/>
    <w:rsid w:val="003C58E2"/>
    <w:rsid w:val="003F015D"/>
    <w:rsid w:val="00403051"/>
    <w:rsid w:val="00415E16"/>
    <w:rsid w:val="00595816"/>
    <w:rsid w:val="00665D01"/>
    <w:rsid w:val="006A7FB0"/>
    <w:rsid w:val="006B2A22"/>
    <w:rsid w:val="006D6237"/>
    <w:rsid w:val="006E2D45"/>
    <w:rsid w:val="006F482B"/>
    <w:rsid w:val="00707014"/>
    <w:rsid w:val="0074772F"/>
    <w:rsid w:val="00867520"/>
    <w:rsid w:val="00883C2A"/>
    <w:rsid w:val="008C4FC9"/>
    <w:rsid w:val="009454E7"/>
    <w:rsid w:val="009B368B"/>
    <w:rsid w:val="00AF20A9"/>
    <w:rsid w:val="00B22117"/>
    <w:rsid w:val="00BB3656"/>
    <w:rsid w:val="00C4127B"/>
    <w:rsid w:val="00C41678"/>
    <w:rsid w:val="00C506C5"/>
    <w:rsid w:val="00C669A0"/>
    <w:rsid w:val="00CA79D3"/>
    <w:rsid w:val="00CE7957"/>
    <w:rsid w:val="00D93D2D"/>
    <w:rsid w:val="00D95B64"/>
    <w:rsid w:val="00DB055F"/>
    <w:rsid w:val="00DD4566"/>
    <w:rsid w:val="00E228FB"/>
    <w:rsid w:val="00E31743"/>
    <w:rsid w:val="00EA5CCF"/>
    <w:rsid w:val="00EB59B6"/>
    <w:rsid w:val="00F25453"/>
    <w:rsid w:val="00F4772F"/>
    <w:rsid w:val="00F729B6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48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48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482B"/>
    <w:rPr>
      <w:vertAlign w:val="superscript"/>
    </w:rPr>
  </w:style>
  <w:style w:type="paragraph" w:styleId="a6">
    <w:name w:val="List Paragraph"/>
    <w:basedOn w:val="a"/>
    <w:uiPriority w:val="34"/>
    <w:qFormat/>
    <w:rsid w:val="00054B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48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48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482B"/>
    <w:rPr>
      <w:vertAlign w:val="superscript"/>
    </w:rPr>
  </w:style>
  <w:style w:type="paragraph" w:styleId="a6">
    <w:name w:val="List Paragraph"/>
    <w:basedOn w:val="a"/>
    <w:uiPriority w:val="34"/>
    <w:qFormat/>
    <w:rsid w:val="00054B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t-s\Desktop\&#1057;&#1054;&#1051;&#106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5.1400554097404488E-2"/>
          <c:w val="0.83912270341207351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Лист5!$B$3:$B$8</c:f>
              <c:numCache>
                <c:formatCode>General</c:formatCode>
                <c:ptCount val="6"/>
                <c:pt idx="0">
                  <c:v>7.5</c:v>
                </c:pt>
                <c:pt idx="1">
                  <c:v>8</c:v>
                </c:pt>
                <c:pt idx="2">
                  <c:v>8.5</c:v>
                </c:pt>
                <c:pt idx="3">
                  <c:v>9</c:v>
                </c:pt>
                <c:pt idx="4">
                  <c:v>9.5</c:v>
                </c:pt>
                <c:pt idx="5">
                  <c:v>10</c:v>
                </c:pt>
              </c:numCache>
            </c:numRef>
          </c:cat>
          <c:val>
            <c:numRef>
              <c:f>Лист5!$C$3:$C$8</c:f>
              <c:numCache>
                <c:formatCode>General</c:formatCode>
                <c:ptCount val="6"/>
                <c:pt idx="0">
                  <c:v>2</c:v>
                </c:pt>
                <c:pt idx="1">
                  <c:v>25</c:v>
                </c:pt>
                <c:pt idx="2">
                  <c:v>25</c:v>
                </c:pt>
                <c:pt idx="3">
                  <c:v>43</c:v>
                </c:pt>
                <c:pt idx="4">
                  <c:v>14</c:v>
                </c:pt>
                <c:pt idx="5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964608"/>
        <c:axId val="15294464"/>
      </c:barChart>
      <c:catAx>
        <c:axId val="28096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94464"/>
        <c:crosses val="autoZero"/>
        <c:auto val="1"/>
        <c:lblAlgn val="ctr"/>
        <c:lblOffset val="100"/>
        <c:noMultiLvlLbl val="0"/>
      </c:catAx>
      <c:valAx>
        <c:axId val="1529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964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9971-F2BB-4F45-A73A-81358E62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art-s</dc:creator>
  <cp:keywords/>
  <dc:description/>
  <cp:lastModifiedBy>art-s</cp:lastModifiedBy>
  <cp:revision>32</cp:revision>
  <dcterms:created xsi:type="dcterms:W3CDTF">2019-12-07T12:33:00Z</dcterms:created>
  <dcterms:modified xsi:type="dcterms:W3CDTF">2019-12-08T02:53:00Z</dcterms:modified>
</cp:coreProperties>
</file>